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BD741">
      <w:pPr>
        <w:adjustRightInd w:val="0"/>
        <w:snapToGrid w:val="0"/>
        <w:spacing w:line="360" w:lineRule="auto"/>
        <w:jc w:val="center"/>
        <w:rPr>
          <w:rFonts w:hint="eastAsia" w:ascii="宋体" w:hAnsi="宋体"/>
          <w:b/>
          <w:bCs/>
          <w:color w:val="000000"/>
          <w:sz w:val="36"/>
          <w:szCs w:val="24"/>
        </w:rPr>
      </w:pPr>
    </w:p>
    <w:p w14:paraId="0278121E">
      <w:pPr>
        <w:adjustRightInd w:val="0"/>
        <w:snapToGrid w:val="0"/>
        <w:spacing w:line="360" w:lineRule="auto"/>
        <w:jc w:val="center"/>
        <w:rPr>
          <w:rFonts w:hint="eastAsia" w:ascii="宋体" w:hAnsi="宋体"/>
          <w:b/>
          <w:bCs/>
          <w:color w:val="000000"/>
          <w:sz w:val="52"/>
          <w:szCs w:val="52"/>
        </w:rPr>
      </w:pPr>
    </w:p>
    <w:p w14:paraId="32DCFDD4">
      <w:pPr>
        <w:adjustRightInd w:val="0"/>
        <w:snapToGrid w:val="0"/>
        <w:spacing w:line="360" w:lineRule="auto"/>
        <w:jc w:val="center"/>
        <w:rPr>
          <w:rFonts w:hint="eastAsia" w:ascii="宋体" w:hAnsi="宋体"/>
          <w:b/>
          <w:bCs/>
          <w:color w:val="000000"/>
          <w:sz w:val="52"/>
          <w:szCs w:val="52"/>
        </w:rPr>
      </w:pPr>
      <w:r>
        <w:rPr>
          <w:rFonts w:hint="eastAsia" w:ascii="宋体" w:hAnsi="宋体"/>
          <w:b/>
          <w:bCs/>
          <w:color w:val="000000"/>
          <w:sz w:val="52"/>
          <w:szCs w:val="52"/>
        </w:rPr>
        <w:t>江苏食品药品职业技术学院</w:t>
      </w:r>
    </w:p>
    <w:p w14:paraId="5AAB8519">
      <w:pPr>
        <w:adjustRightInd w:val="0"/>
        <w:snapToGrid w:val="0"/>
        <w:spacing w:line="360" w:lineRule="auto"/>
        <w:jc w:val="center"/>
        <w:rPr>
          <w:rFonts w:hint="eastAsia" w:ascii="宋体" w:hAnsi="宋体"/>
          <w:b/>
          <w:bCs/>
          <w:color w:val="000000"/>
          <w:sz w:val="52"/>
          <w:szCs w:val="52"/>
        </w:rPr>
      </w:pPr>
      <w:r>
        <w:rPr>
          <w:rFonts w:hint="eastAsia" w:ascii="宋体" w:hAnsi="宋体"/>
          <w:b/>
          <w:bCs/>
          <w:iCs/>
          <w:sz w:val="52"/>
          <w:szCs w:val="52"/>
          <w:lang w:val="en-US" w:eastAsia="zh-CN"/>
        </w:rPr>
        <w:t>2025</w:t>
      </w:r>
      <w:r>
        <w:rPr>
          <w:rFonts w:hint="eastAsia" w:ascii="宋体" w:hAnsi="宋体"/>
          <w:b/>
          <w:bCs/>
          <w:color w:val="000000"/>
          <w:sz w:val="52"/>
          <w:szCs w:val="52"/>
          <w:lang w:val="en-US" w:eastAsia="zh-CN"/>
        </w:rPr>
        <w:t>-2028年</w:t>
      </w:r>
      <w:r>
        <w:rPr>
          <w:rFonts w:hint="eastAsia" w:ascii="宋体" w:hAnsi="宋体"/>
          <w:b/>
          <w:bCs/>
          <w:iCs/>
          <w:sz w:val="52"/>
          <w:szCs w:val="52"/>
          <w:lang w:val="en-US" w:eastAsia="zh-CN"/>
        </w:rPr>
        <w:t>劳务派遣服务采购</w:t>
      </w:r>
      <w:r>
        <w:rPr>
          <w:rFonts w:ascii="Times New Roman" w:hAnsi="Times New Roman"/>
          <w:b/>
          <w:sz w:val="52"/>
          <w:szCs w:val="52"/>
        </w:rPr>
        <w:t>项目</w:t>
      </w:r>
    </w:p>
    <w:p w14:paraId="1E8F48E1">
      <w:pPr>
        <w:adjustRightInd w:val="0"/>
        <w:snapToGrid w:val="0"/>
        <w:spacing w:line="360" w:lineRule="auto"/>
        <w:jc w:val="center"/>
        <w:rPr>
          <w:rFonts w:hint="eastAsia" w:ascii="宋体" w:hAnsi="宋体"/>
          <w:b/>
          <w:bCs/>
          <w:color w:val="000000"/>
          <w:sz w:val="36"/>
          <w:szCs w:val="24"/>
        </w:rPr>
      </w:pPr>
    </w:p>
    <w:p w14:paraId="4E1E01DB">
      <w:pPr>
        <w:adjustRightInd w:val="0"/>
        <w:snapToGrid w:val="0"/>
        <w:spacing w:line="360" w:lineRule="auto"/>
        <w:jc w:val="center"/>
        <w:rPr>
          <w:rFonts w:hint="eastAsia" w:ascii="宋体" w:hAnsi="宋体"/>
          <w:b/>
          <w:bCs/>
          <w:color w:val="000000"/>
          <w:sz w:val="36"/>
          <w:szCs w:val="24"/>
        </w:rPr>
      </w:pPr>
    </w:p>
    <w:p w14:paraId="2DC43E59">
      <w:pPr>
        <w:adjustRightInd w:val="0"/>
        <w:snapToGrid w:val="0"/>
        <w:spacing w:line="360" w:lineRule="auto"/>
        <w:jc w:val="center"/>
        <w:rPr>
          <w:rFonts w:hint="eastAsia" w:ascii="宋体" w:hAnsi="宋体"/>
          <w:b/>
          <w:bCs/>
          <w:color w:val="000000"/>
          <w:sz w:val="36"/>
          <w:szCs w:val="24"/>
        </w:rPr>
      </w:pPr>
    </w:p>
    <w:p w14:paraId="3E4FF933">
      <w:pPr>
        <w:adjustRightInd w:val="0"/>
        <w:snapToGrid w:val="0"/>
        <w:spacing w:line="360" w:lineRule="auto"/>
        <w:jc w:val="center"/>
        <w:rPr>
          <w:rFonts w:hint="eastAsia" w:ascii="宋体" w:hAnsi="宋体"/>
          <w:b/>
          <w:bCs/>
          <w:color w:val="000000"/>
          <w:sz w:val="36"/>
          <w:szCs w:val="24"/>
        </w:rPr>
      </w:pPr>
    </w:p>
    <w:p w14:paraId="687DB0F1">
      <w:pPr>
        <w:adjustRightInd w:val="0"/>
        <w:snapToGrid w:val="0"/>
        <w:spacing w:line="360" w:lineRule="auto"/>
        <w:jc w:val="center"/>
        <w:rPr>
          <w:rFonts w:hint="eastAsia" w:ascii="宋体" w:hAnsi="宋体"/>
          <w:b/>
          <w:bCs/>
          <w:color w:val="000000"/>
          <w:sz w:val="36"/>
          <w:szCs w:val="24"/>
        </w:rPr>
      </w:pPr>
    </w:p>
    <w:p w14:paraId="1B839288">
      <w:pPr>
        <w:adjustRightInd w:val="0"/>
        <w:snapToGrid w:val="0"/>
        <w:spacing w:line="360" w:lineRule="auto"/>
        <w:jc w:val="center"/>
        <w:rPr>
          <w:rFonts w:hint="eastAsia" w:ascii="宋体" w:hAnsi="宋体"/>
          <w:b/>
          <w:bCs/>
          <w:color w:val="000000"/>
          <w:sz w:val="72"/>
          <w:szCs w:val="72"/>
        </w:rPr>
      </w:pPr>
      <w:r>
        <w:rPr>
          <w:rFonts w:hint="eastAsia" w:ascii="宋体" w:hAnsi="宋体"/>
          <w:b/>
          <w:bCs/>
          <w:sz w:val="72"/>
          <w:szCs w:val="72"/>
          <w:lang w:val="en-US" w:eastAsia="zh-CN"/>
        </w:rPr>
        <w:t>校内招采</w:t>
      </w:r>
      <w:r>
        <w:rPr>
          <w:rFonts w:hint="eastAsia" w:ascii="宋体" w:hAnsi="宋体"/>
          <w:b/>
          <w:bCs/>
          <w:sz w:val="72"/>
          <w:szCs w:val="72"/>
        </w:rPr>
        <w:t>文</w:t>
      </w:r>
      <w:r>
        <w:rPr>
          <w:rFonts w:hint="eastAsia" w:ascii="宋体" w:hAnsi="宋体"/>
          <w:b/>
          <w:bCs/>
          <w:color w:val="000000"/>
          <w:sz w:val="72"/>
          <w:szCs w:val="72"/>
        </w:rPr>
        <w:t>件</w:t>
      </w:r>
    </w:p>
    <w:p w14:paraId="51A8B7B5">
      <w:pPr>
        <w:adjustRightInd w:val="0"/>
        <w:snapToGrid w:val="0"/>
        <w:spacing w:line="360" w:lineRule="auto"/>
        <w:rPr>
          <w:rFonts w:hint="eastAsia" w:ascii="宋体" w:hAnsi="宋体"/>
          <w:b/>
          <w:bCs/>
          <w:color w:val="000000"/>
          <w:sz w:val="36"/>
          <w:szCs w:val="24"/>
        </w:rPr>
      </w:pPr>
      <w:r>
        <w:rPr>
          <w:rFonts w:hint="eastAsia" w:ascii="宋体" w:hAnsi="宋体"/>
          <w:b/>
          <w:bCs/>
          <w:color w:val="000000"/>
          <w:sz w:val="36"/>
          <w:szCs w:val="24"/>
        </w:rPr>
        <w:t xml:space="preserve">                       </w:t>
      </w:r>
    </w:p>
    <w:p w14:paraId="13DF1394">
      <w:pPr>
        <w:adjustRightInd w:val="0"/>
        <w:snapToGrid w:val="0"/>
        <w:spacing w:line="360" w:lineRule="auto"/>
        <w:rPr>
          <w:rFonts w:hint="eastAsia" w:ascii="宋体" w:hAnsi="宋体"/>
          <w:b/>
          <w:bCs/>
          <w:color w:val="000000"/>
          <w:sz w:val="36"/>
          <w:szCs w:val="24"/>
        </w:rPr>
      </w:pPr>
    </w:p>
    <w:p w14:paraId="1F67B830">
      <w:pPr>
        <w:adjustRightInd w:val="0"/>
        <w:snapToGrid w:val="0"/>
        <w:spacing w:line="360" w:lineRule="auto"/>
        <w:rPr>
          <w:rFonts w:hint="eastAsia" w:ascii="宋体" w:hAnsi="宋体"/>
          <w:b/>
          <w:bCs/>
          <w:color w:val="000000"/>
          <w:sz w:val="36"/>
          <w:szCs w:val="24"/>
        </w:rPr>
      </w:pPr>
    </w:p>
    <w:p w14:paraId="184F6C05">
      <w:pPr>
        <w:adjustRightInd w:val="0"/>
        <w:snapToGrid w:val="0"/>
        <w:spacing w:line="360" w:lineRule="auto"/>
        <w:rPr>
          <w:rFonts w:hint="eastAsia" w:ascii="宋体" w:hAnsi="宋体"/>
          <w:b/>
          <w:bCs/>
          <w:color w:val="000000"/>
          <w:sz w:val="36"/>
          <w:szCs w:val="24"/>
        </w:rPr>
      </w:pPr>
    </w:p>
    <w:p w14:paraId="535F141A">
      <w:pPr>
        <w:adjustRightInd w:val="0"/>
        <w:snapToGrid w:val="0"/>
        <w:spacing w:line="360" w:lineRule="auto"/>
        <w:jc w:val="center"/>
        <w:rPr>
          <w:rFonts w:hint="eastAsia" w:ascii="宋体" w:hAnsi="宋体"/>
          <w:b/>
          <w:bCs/>
          <w:color w:val="000000"/>
          <w:sz w:val="44"/>
          <w:szCs w:val="44"/>
        </w:rPr>
      </w:pPr>
      <w:r>
        <w:rPr>
          <w:rFonts w:hint="eastAsia" w:ascii="宋体" w:hAnsi="宋体"/>
          <w:b/>
          <w:bCs/>
          <w:color w:val="000000"/>
          <w:sz w:val="44"/>
          <w:szCs w:val="44"/>
        </w:rPr>
        <w:t>江苏食品药品职业技术学院</w:t>
      </w:r>
    </w:p>
    <w:p w14:paraId="734E9CB4">
      <w:pPr>
        <w:adjustRightInd w:val="0"/>
        <w:snapToGrid w:val="0"/>
        <w:spacing w:line="360" w:lineRule="auto"/>
        <w:jc w:val="center"/>
        <w:rPr>
          <w:rFonts w:hint="eastAsia" w:ascii="宋体" w:hAnsi="宋体"/>
          <w:b/>
          <w:bCs/>
          <w:color w:val="000000"/>
          <w:sz w:val="36"/>
          <w:szCs w:val="24"/>
        </w:rPr>
      </w:pPr>
      <w:r>
        <w:rPr>
          <w:rFonts w:hint="eastAsia" w:ascii="宋体" w:hAnsi="宋体"/>
          <w:b/>
          <w:bCs/>
          <w:color w:val="000000"/>
          <w:sz w:val="36"/>
          <w:szCs w:val="24"/>
        </w:rPr>
        <w:t>202</w:t>
      </w:r>
      <w:r>
        <w:rPr>
          <w:rFonts w:hint="eastAsia" w:ascii="宋体" w:hAnsi="宋体"/>
          <w:b/>
          <w:bCs/>
          <w:color w:val="000000"/>
          <w:sz w:val="36"/>
          <w:szCs w:val="24"/>
          <w:lang w:val="en-US" w:eastAsia="zh-CN"/>
        </w:rPr>
        <w:t>5</w:t>
      </w:r>
      <w:r>
        <w:rPr>
          <w:rFonts w:hint="eastAsia" w:ascii="宋体" w:hAnsi="宋体"/>
          <w:b/>
          <w:bCs/>
          <w:color w:val="000000"/>
          <w:sz w:val="36"/>
          <w:szCs w:val="24"/>
        </w:rPr>
        <w:t>年</w:t>
      </w:r>
      <w:r>
        <w:rPr>
          <w:rFonts w:hint="eastAsia" w:ascii="宋体" w:hAnsi="宋体"/>
          <w:b/>
          <w:bCs/>
          <w:color w:val="000000"/>
          <w:sz w:val="36"/>
          <w:szCs w:val="24"/>
          <w:lang w:val="en-US" w:eastAsia="zh-CN"/>
        </w:rPr>
        <w:t>9</w:t>
      </w:r>
      <w:r>
        <w:rPr>
          <w:rFonts w:ascii="宋体" w:hAnsi="宋体"/>
          <w:b/>
          <w:bCs/>
          <w:color w:val="000000"/>
          <w:sz w:val="36"/>
          <w:szCs w:val="24"/>
        </w:rPr>
        <w:t>月</w:t>
      </w:r>
    </w:p>
    <w:p w14:paraId="182AF9CC">
      <w:pPr>
        <w:adjustRightInd w:val="0"/>
        <w:snapToGrid w:val="0"/>
        <w:spacing w:line="360" w:lineRule="auto"/>
        <w:jc w:val="both"/>
        <w:rPr>
          <w:rFonts w:ascii="Tahoma" w:hAnsi="Tahoma" w:eastAsia="Tahoma" w:cs="Tahoma"/>
          <w:b/>
          <w:bCs/>
          <w:caps w:val="0"/>
          <w:color w:val="333333"/>
          <w:spacing w:val="0"/>
          <w:sz w:val="21"/>
          <w:szCs w:val="21"/>
        </w:rPr>
      </w:pPr>
      <w:r>
        <w:rPr>
          <w:rFonts w:ascii="宋体" w:hAnsi="宋体"/>
          <w:bCs/>
          <w:iCs/>
          <w:color w:val="000000"/>
          <w:kern w:val="2"/>
          <w:sz w:val="24"/>
          <w:szCs w:val="24"/>
        </w:rPr>
        <w:br w:type="page"/>
      </w:r>
      <w:r>
        <w:rPr>
          <w:rFonts w:hint="eastAsia" w:ascii="宋体" w:hAnsi="宋体"/>
          <w:bCs/>
          <w:iCs/>
          <w:color w:val="000000"/>
          <w:kern w:val="2"/>
          <w:sz w:val="24"/>
          <w:szCs w:val="24"/>
          <w:lang w:val="en-US" w:eastAsia="zh-CN"/>
        </w:rPr>
        <w:t xml:space="preserve"> </w:t>
      </w:r>
      <w:r>
        <w:rPr>
          <w:rFonts w:hint="default" w:ascii="Tahoma" w:hAnsi="Tahoma" w:eastAsia="Tahoma" w:cs="Tahoma"/>
          <w:b/>
          <w:bCs/>
          <w:caps w:val="0"/>
          <w:color w:val="333333"/>
          <w:spacing w:val="0"/>
          <w:sz w:val="24"/>
          <w:szCs w:val="24"/>
          <w:shd w:val="clear" w:color="auto" w:fill="FFFFFF"/>
        </w:rPr>
        <w:t>一、项目基本情况</w:t>
      </w:r>
    </w:p>
    <w:p w14:paraId="0814CCE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8" w:lineRule="atLeast"/>
        <w:ind w:left="0" w:right="0" w:firstLine="480" w:firstLineChars="200"/>
        <w:jc w:val="left"/>
        <w:rPr>
          <w:rFonts w:hint="eastAsia" w:ascii="宋体" w:hAnsi="宋体" w:eastAsia="宋体" w:cs="宋体"/>
          <w:szCs w:val="21"/>
        </w:rPr>
      </w:pPr>
      <w:r>
        <w:rPr>
          <w:rFonts w:hint="eastAsia" w:ascii="宋体" w:hAnsi="宋体" w:eastAsia="宋体" w:cs="宋体"/>
          <w:szCs w:val="21"/>
        </w:rPr>
        <w:t>项目名称：202</w:t>
      </w:r>
      <w:r>
        <w:rPr>
          <w:rFonts w:hint="eastAsia" w:ascii="宋体" w:hAnsi="宋体" w:eastAsia="宋体" w:cs="宋体"/>
          <w:szCs w:val="21"/>
          <w:lang w:val="en-US" w:eastAsia="zh-CN"/>
        </w:rPr>
        <w:t>5</w:t>
      </w:r>
      <w:r>
        <w:rPr>
          <w:rFonts w:hint="eastAsia" w:ascii="宋体" w:hAnsi="宋体" w:eastAsia="宋体" w:cs="宋体"/>
          <w:szCs w:val="21"/>
        </w:rPr>
        <w:t>-202</w:t>
      </w:r>
      <w:r>
        <w:rPr>
          <w:rFonts w:hint="eastAsia" w:ascii="宋体" w:hAnsi="宋体" w:eastAsia="宋体" w:cs="宋体"/>
          <w:szCs w:val="21"/>
          <w:lang w:val="en-US" w:eastAsia="zh-CN"/>
        </w:rPr>
        <w:t>8</w:t>
      </w:r>
      <w:r>
        <w:rPr>
          <w:rFonts w:hint="eastAsia" w:ascii="宋体" w:hAnsi="宋体" w:eastAsia="宋体" w:cs="宋体"/>
          <w:szCs w:val="21"/>
        </w:rPr>
        <w:t>年度劳务派遣服务</w:t>
      </w:r>
    </w:p>
    <w:p w14:paraId="19BE3D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8" w:lineRule="atLeast"/>
        <w:ind w:left="0" w:right="0" w:firstLine="480" w:firstLineChars="200"/>
        <w:jc w:val="left"/>
        <w:rPr>
          <w:rFonts w:hint="eastAsia" w:ascii="宋体" w:hAnsi="宋体" w:eastAsia="宋体" w:cs="宋体"/>
          <w:szCs w:val="21"/>
        </w:rPr>
      </w:pPr>
      <w:r>
        <w:rPr>
          <w:rFonts w:hint="eastAsia" w:ascii="宋体" w:hAnsi="宋体" w:eastAsia="宋体" w:cs="宋体"/>
          <w:szCs w:val="21"/>
        </w:rPr>
        <w:t>采购方式：校内招采</w:t>
      </w:r>
    </w:p>
    <w:p w14:paraId="25C025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8" w:lineRule="atLeast"/>
        <w:ind w:left="0" w:right="0" w:firstLine="480" w:firstLineChars="200"/>
        <w:jc w:val="left"/>
        <w:rPr>
          <w:rFonts w:hint="eastAsia" w:ascii="宋体" w:hAnsi="宋体" w:eastAsia="宋体" w:cs="宋体"/>
          <w:szCs w:val="21"/>
          <w:lang w:eastAsia="zh-CN"/>
        </w:rPr>
      </w:pPr>
      <w:r>
        <w:rPr>
          <w:rFonts w:hint="eastAsia" w:ascii="宋体" w:hAnsi="宋体" w:eastAsia="宋体" w:cs="宋体"/>
          <w:szCs w:val="21"/>
        </w:rPr>
        <w:t>预算金额：每人每月</w:t>
      </w:r>
      <w:r>
        <w:rPr>
          <w:rFonts w:hint="eastAsia" w:ascii="宋体" w:hAnsi="宋体" w:eastAsia="宋体" w:cs="宋体"/>
          <w:szCs w:val="21"/>
          <w:lang w:val="en-US" w:eastAsia="zh-CN"/>
        </w:rPr>
        <w:t>1</w:t>
      </w:r>
      <w:r>
        <w:rPr>
          <w:rFonts w:hint="eastAsia" w:ascii="宋体" w:hAnsi="宋体" w:cs="宋体"/>
          <w:szCs w:val="21"/>
          <w:lang w:val="en-US" w:eastAsia="zh-CN"/>
        </w:rPr>
        <w:t>0</w:t>
      </w:r>
      <w:r>
        <w:rPr>
          <w:rFonts w:hint="eastAsia" w:ascii="宋体" w:hAnsi="宋体" w:eastAsia="宋体" w:cs="宋体"/>
          <w:szCs w:val="21"/>
          <w:lang w:val="en-US" w:eastAsia="zh-CN"/>
        </w:rPr>
        <w:t>0</w:t>
      </w:r>
      <w:r>
        <w:rPr>
          <w:rFonts w:hint="eastAsia" w:ascii="宋体" w:hAnsi="宋体" w:eastAsia="宋体" w:cs="宋体"/>
          <w:szCs w:val="21"/>
        </w:rPr>
        <w:t>元，人数约</w:t>
      </w:r>
      <w:r>
        <w:rPr>
          <w:rFonts w:hint="eastAsia" w:ascii="宋体" w:hAnsi="宋体" w:eastAsia="宋体" w:cs="宋体"/>
          <w:szCs w:val="21"/>
          <w:lang w:val="en-US" w:eastAsia="zh-CN"/>
        </w:rPr>
        <w:t>20</w:t>
      </w:r>
      <w:r>
        <w:rPr>
          <w:rFonts w:hint="eastAsia" w:ascii="宋体" w:hAnsi="宋体" w:eastAsia="宋体" w:cs="宋体"/>
          <w:szCs w:val="21"/>
        </w:rPr>
        <w:t>人</w:t>
      </w:r>
      <w:r>
        <w:rPr>
          <w:rFonts w:hint="eastAsia" w:ascii="宋体" w:hAnsi="宋体" w:eastAsia="宋体" w:cs="宋体"/>
          <w:szCs w:val="21"/>
          <w:lang w:eastAsia="zh-CN"/>
        </w:rPr>
        <w:t>。</w:t>
      </w:r>
      <w:r>
        <w:rPr>
          <w:rFonts w:hint="eastAsia" w:ascii="宋体" w:hAnsi="宋体" w:eastAsia="宋体" w:cs="宋体"/>
          <w:szCs w:val="21"/>
        </w:rPr>
        <w:t>用工人数以甲方实际发生为准，报价超过预算价的作无效</w:t>
      </w:r>
      <w:r>
        <w:rPr>
          <w:rFonts w:hint="eastAsia" w:ascii="宋体" w:hAnsi="宋体" w:eastAsia="宋体" w:cs="宋体"/>
          <w:szCs w:val="21"/>
          <w:lang w:val="en-US" w:eastAsia="zh-CN"/>
        </w:rPr>
        <w:t>响应</w:t>
      </w:r>
      <w:r>
        <w:rPr>
          <w:rFonts w:hint="eastAsia" w:ascii="宋体" w:hAnsi="宋体" w:eastAsia="宋体" w:cs="宋体"/>
          <w:szCs w:val="21"/>
        </w:rPr>
        <w:t>文件处理。</w:t>
      </w:r>
    </w:p>
    <w:p w14:paraId="2446D74C">
      <w:pPr>
        <w:adjustRightInd w:val="0"/>
        <w:snapToGrid w:val="0"/>
        <w:spacing w:line="360" w:lineRule="auto"/>
        <w:jc w:val="both"/>
        <w:rPr>
          <w:rFonts w:hint="eastAsia" w:ascii="Tahoma" w:hAnsi="Tahoma" w:eastAsia="Tahoma" w:cs="Tahoma"/>
          <w:b/>
          <w:bCs/>
          <w:caps w:val="0"/>
          <w:color w:val="333333"/>
          <w:spacing w:val="0"/>
          <w:sz w:val="24"/>
          <w:szCs w:val="24"/>
          <w:shd w:val="clear" w:color="auto" w:fill="FFFFFF"/>
          <w:lang w:val="en-US" w:eastAsia="zh-CN"/>
        </w:rPr>
      </w:pPr>
    </w:p>
    <w:p w14:paraId="62AD98A8">
      <w:pPr>
        <w:adjustRightInd w:val="0"/>
        <w:snapToGrid w:val="0"/>
        <w:spacing w:line="360" w:lineRule="auto"/>
        <w:jc w:val="both"/>
        <w:rPr>
          <w:rFonts w:hint="eastAsia" w:ascii="Tahoma" w:hAnsi="Tahoma" w:eastAsia="Tahoma" w:cs="Tahoma"/>
          <w:b/>
          <w:bCs/>
          <w:caps w:val="0"/>
          <w:color w:val="333333"/>
          <w:spacing w:val="0"/>
          <w:sz w:val="24"/>
          <w:szCs w:val="24"/>
          <w:shd w:val="clear" w:color="auto" w:fill="FFFFFF"/>
        </w:rPr>
      </w:pPr>
      <w:r>
        <w:rPr>
          <w:rFonts w:hint="eastAsia" w:ascii="Tahoma" w:hAnsi="Tahoma" w:eastAsia="Tahoma" w:cs="Tahoma"/>
          <w:b/>
          <w:bCs/>
          <w:caps w:val="0"/>
          <w:color w:val="333333"/>
          <w:spacing w:val="0"/>
          <w:sz w:val="24"/>
          <w:szCs w:val="24"/>
          <w:shd w:val="clear" w:color="auto" w:fill="FFFFFF"/>
          <w:lang w:val="en-US" w:eastAsia="zh-CN"/>
        </w:rPr>
        <w:t>二</w:t>
      </w:r>
      <w:r>
        <w:rPr>
          <w:rFonts w:hint="eastAsia" w:ascii="Tahoma" w:hAnsi="Tahoma" w:eastAsia="Tahoma" w:cs="Tahoma"/>
          <w:b/>
          <w:bCs/>
          <w:caps w:val="0"/>
          <w:color w:val="333333"/>
          <w:spacing w:val="0"/>
          <w:sz w:val="24"/>
          <w:szCs w:val="24"/>
          <w:shd w:val="clear" w:color="auto" w:fill="FFFFFF"/>
        </w:rPr>
        <w:t>、</w:t>
      </w:r>
      <w:r>
        <w:rPr>
          <w:rFonts w:hint="eastAsia" w:ascii="Tahoma" w:hAnsi="Tahoma" w:eastAsia="宋体" w:cs="Tahoma"/>
          <w:b/>
          <w:bCs/>
          <w:caps w:val="0"/>
          <w:color w:val="333333"/>
          <w:spacing w:val="0"/>
          <w:sz w:val="24"/>
          <w:szCs w:val="24"/>
          <w:shd w:val="clear" w:color="auto" w:fill="FFFFFF"/>
          <w:lang w:val="en-US" w:eastAsia="zh-CN"/>
        </w:rPr>
        <w:t>供应商</w:t>
      </w:r>
      <w:r>
        <w:rPr>
          <w:rFonts w:hint="eastAsia" w:ascii="Tahoma" w:hAnsi="Tahoma" w:eastAsia="Tahoma" w:cs="Tahoma"/>
          <w:b/>
          <w:bCs/>
          <w:caps w:val="0"/>
          <w:color w:val="333333"/>
          <w:spacing w:val="0"/>
          <w:sz w:val="24"/>
          <w:szCs w:val="24"/>
          <w:shd w:val="clear" w:color="auto" w:fill="FFFFFF"/>
        </w:rPr>
        <w:t>资质要求：</w:t>
      </w:r>
    </w:p>
    <w:p w14:paraId="5B58623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8" w:lineRule="atLeast"/>
        <w:ind w:left="0" w:right="0" w:firstLine="480" w:firstLineChars="200"/>
        <w:jc w:val="left"/>
        <w:rPr>
          <w:rFonts w:hint="eastAsia" w:ascii="宋体" w:hAnsi="宋体" w:eastAsia="宋体" w:cs="宋体"/>
          <w:strike w:val="0"/>
          <w:dstrike w:val="0"/>
          <w:szCs w:val="21"/>
        </w:rPr>
      </w:pPr>
      <w:r>
        <w:rPr>
          <w:rFonts w:hint="default" w:ascii="宋体" w:hAnsi="宋体" w:eastAsia="宋体" w:cs="宋体"/>
          <w:strike w:val="0"/>
          <w:dstrike w:val="0"/>
          <w:szCs w:val="21"/>
        </w:rPr>
        <w:t>1.</w:t>
      </w:r>
      <w:r>
        <w:rPr>
          <w:rFonts w:hint="eastAsia" w:ascii="宋体" w:hAnsi="宋体" w:eastAsia="宋体" w:cs="宋体"/>
          <w:strike w:val="0"/>
          <w:dstrike w:val="0"/>
          <w:szCs w:val="21"/>
        </w:rPr>
        <w:t>法人或者其他组织的营业执照等证明文件；</w:t>
      </w:r>
    </w:p>
    <w:p w14:paraId="1E2DB2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8" w:lineRule="atLeast"/>
        <w:ind w:left="0" w:right="0" w:firstLine="480" w:firstLineChars="200"/>
        <w:jc w:val="left"/>
        <w:rPr>
          <w:rFonts w:hint="eastAsia" w:ascii="宋体" w:hAnsi="宋体" w:eastAsia="宋体" w:cs="宋体"/>
          <w:strike w:val="0"/>
          <w:dstrike w:val="0"/>
          <w:szCs w:val="21"/>
        </w:rPr>
      </w:pPr>
      <w:r>
        <w:rPr>
          <w:rFonts w:hint="default" w:ascii="宋体" w:hAnsi="宋体" w:eastAsia="宋体" w:cs="宋体"/>
          <w:strike w:val="0"/>
          <w:dstrike w:val="0"/>
          <w:szCs w:val="21"/>
        </w:rPr>
        <w:t>2.</w:t>
      </w:r>
      <w:r>
        <w:rPr>
          <w:rFonts w:hint="eastAsia" w:ascii="宋体" w:hAnsi="宋体" w:eastAsia="宋体" w:cs="宋体"/>
          <w:strike w:val="0"/>
          <w:dstrike w:val="0"/>
          <w:szCs w:val="21"/>
        </w:rPr>
        <w:t>具有良好的商业信誉和健全的财务会计制度，依法缴纳税收和社会保障资金的相关材料；</w:t>
      </w:r>
    </w:p>
    <w:p w14:paraId="56694D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8" w:lineRule="atLeast"/>
        <w:ind w:left="0" w:right="0" w:firstLine="480" w:firstLineChars="200"/>
        <w:jc w:val="left"/>
        <w:rPr>
          <w:rFonts w:hint="eastAsia" w:ascii="宋体" w:hAnsi="宋体" w:eastAsia="宋体" w:cs="宋体"/>
          <w:strike w:val="0"/>
          <w:dstrike w:val="0"/>
          <w:szCs w:val="21"/>
        </w:rPr>
      </w:pPr>
      <w:r>
        <w:rPr>
          <w:rFonts w:hint="default" w:ascii="宋体" w:hAnsi="宋体" w:eastAsia="宋体" w:cs="宋体"/>
          <w:strike w:val="0"/>
          <w:dstrike w:val="0"/>
          <w:szCs w:val="21"/>
        </w:rPr>
        <w:t>3.</w:t>
      </w:r>
      <w:r>
        <w:rPr>
          <w:rFonts w:hint="eastAsia" w:ascii="宋体" w:hAnsi="宋体" w:eastAsia="宋体" w:cs="宋体"/>
          <w:strike w:val="0"/>
          <w:dstrike w:val="0"/>
          <w:szCs w:val="21"/>
        </w:rPr>
        <w:t>具备履行合同所必需的设备和专业技术能力的证明材料；</w:t>
      </w:r>
    </w:p>
    <w:p w14:paraId="007C92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8" w:lineRule="atLeast"/>
        <w:ind w:left="0" w:right="0" w:firstLine="480" w:firstLineChars="200"/>
        <w:jc w:val="left"/>
        <w:rPr>
          <w:rFonts w:hint="eastAsia" w:ascii="宋体" w:hAnsi="宋体" w:eastAsia="宋体" w:cs="宋体"/>
          <w:strike w:val="0"/>
          <w:dstrike w:val="0"/>
          <w:szCs w:val="21"/>
        </w:rPr>
      </w:pPr>
      <w:r>
        <w:rPr>
          <w:rFonts w:hint="default" w:ascii="宋体" w:hAnsi="宋体" w:eastAsia="宋体" w:cs="宋体"/>
          <w:strike w:val="0"/>
          <w:dstrike w:val="0"/>
          <w:szCs w:val="21"/>
        </w:rPr>
        <w:t>4.</w:t>
      </w:r>
      <w:r>
        <w:rPr>
          <w:rFonts w:hint="eastAsia" w:ascii="宋体" w:hAnsi="宋体" w:eastAsia="宋体" w:cs="宋体"/>
          <w:strike w:val="0"/>
          <w:dstrike w:val="0"/>
          <w:szCs w:val="21"/>
        </w:rPr>
        <w:t>参加政府采购活动前</w:t>
      </w:r>
      <w:r>
        <w:rPr>
          <w:rFonts w:hint="default" w:ascii="宋体" w:hAnsi="宋体" w:eastAsia="宋体" w:cs="宋体"/>
          <w:strike w:val="0"/>
          <w:dstrike w:val="0"/>
          <w:szCs w:val="21"/>
        </w:rPr>
        <w:t>3</w:t>
      </w:r>
      <w:r>
        <w:rPr>
          <w:rFonts w:hint="eastAsia" w:ascii="宋体" w:hAnsi="宋体" w:eastAsia="宋体" w:cs="宋体"/>
          <w:strike w:val="0"/>
          <w:dstrike w:val="0"/>
          <w:szCs w:val="21"/>
        </w:rPr>
        <w:t>年内在经营活动中没有重大违法记录的书面声明；</w:t>
      </w:r>
    </w:p>
    <w:p w14:paraId="5019DF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8" w:lineRule="atLeast"/>
        <w:ind w:left="0" w:right="0" w:firstLine="480" w:firstLineChars="200"/>
        <w:jc w:val="left"/>
        <w:rPr>
          <w:rFonts w:hint="eastAsia" w:ascii="宋体" w:hAnsi="宋体" w:eastAsia="宋体" w:cs="宋体"/>
          <w:strike w:val="0"/>
          <w:szCs w:val="21"/>
        </w:rPr>
      </w:pPr>
      <w:r>
        <w:rPr>
          <w:rFonts w:hint="default" w:ascii="宋体" w:hAnsi="宋体" w:eastAsia="宋体" w:cs="宋体"/>
          <w:strike w:val="0"/>
          <w:dstrike w:val="0"/>
          <w:szCs w:val="21"/>
        </w:rPr>
        <w:t>5.</w:t>
      </w:r>
      <w:r>
        <w:rPr>
          <w:rFonts w:hint="eastAsia" w:ascii="宋体" w:hAnsi="宋体" w:eastAsia="宋体" w:cs="宋体"/>
          <w:strike w:val="0"/>
          <w:dstrike w:val="0"/>
          <w:szCs w:val="21"/>
        </w:rPr>
        <w:t>具备法律、行政法规规定的其他条件的证明材料。</w:t>
      </w:r>
    </w:p>
    <w:p w14:paraId="01C0B560">
      <w:pPr>
        <w:adjustRightInd w:val="0"/>
        <w:snapToGrid w:val="0"/>
        <w:spacing w:line="360" w:lineRule="auto"/>
        <w:jc w:val="both"/>
        <w:rPr>
          <w:rFonts w:hint="eastAsia" w:ascii="Tahoma" w:hAnsi="Tahoma" w:eastAsia="Tahoma" w:cs="Tahoma"/>
          <w:b/>
          <w:bCs/>
          <w:caps w:val="0"/>
          <w:color w:val="333333"/>
          <w:spacing w:val="0"/>
          <w:sz w:val="24"/>
          <w:szCs w:val="24"/>
          <w:shd w:val="clear" w:color="auto" w:fill="FFFFFF"/>
          <w:lang w:val="en-US" w:eastAsia="zh-CN"/>
        </w:rPr>
      </w:pPr>
    </w:p>
    <w:p w14:paraId="7EB85CD5">
      <w:pPr>
        <w:adjustRightInd w:val="0"/>
        <w:snapToGrid w:val="0"/>
        <w:spacing w:line="360" w:lineRule="auto"/>
        <w:jc w:val="both"/>
        <w:rPr>
          <w:rFonts w:hint="eastAsia" w:ascii="宋体" w:hAnsi="宋体" w:eastAsia="宋体" w:cs="宋体"/>
          <w:strike w:val="0"/>
          <w:dstrike w:val="0"/>
          <w:szCs w:val="21"/>
          <w:highlight w:val="yellow"/>
          <w:lang w:val="en-US" w:eastAsia="zh-CN"/>
        </w:rPr>
      </w:pPr>
      <w:r>
        <w:rPr>
          <w:rFonts w:hint="eastAsia" w:ascii="Tahoma" w:hAnsi="Tahoma" w:eastAsia="Tahoma" w:cs="Tahoma"/>
          <w:b/>
          <w:bCs/>
          <w:caps w:val="0"/>
          <w:color w:val="333333"/>
          <w:spacing w:val="0"/>
          <w:sz w:val="24"/>
          <w:szCs w:val="24"/>
          <w:shd w:val="clear" w:color="auto" w:fill="FFFFFF"/>
          <w:lang w:val="en-US" w:eastAsia="zh-CN"/>
        </w:rPr>
        <w:t>三、</w:t>
      </w:r>
      <w:r>
        <w:rPr>
          <w:rFonts w:hint="eastAsia" w:ascii="Tahoma" w:hAnsi="Tahoma" w:eastAsia="Tahoma" w:cs="Tahoma"/>
          <w:b/>
          <w:bCs/>
          <w:caps w:val="0"/>
          <w:color w:val="333333"/>
          <w:spacing w:val="0"/>
          <w:sz w:val="24"/>
          <w:szCs w:val="24"/>
          <w:shd w:val="clear" w:color="auto" w:fill="FFFFFF"/>
        </w:rPr>
        <w:t>项目需</w:t>
      </w:r>
      <w:r>
        <w:rPr>
          <w:rFonts w:hint="eastAsia" w:ascii="Tahoma" w:hAnsi="Tahoma" w:eastAsia="Tahoma" w:cs="Tahoma"/>
          <w:b/>
          <w:bCs/>
          <w:caps w:val="0"/>
          <w:color w:val="333333"/>
          <w:spacing w:val="0"/>
          <w:sz w:val="24"/>
          <w:szCs w:val="24"/>
          <w:highlight w:val="none"/>
          <w:shd w:val="clear" w:color="auto" w:fill="FFFFFF"/>
        </w:rPr>
        <w:t>求</w:t>
      </w:r>
      <w:r>
        <w:rPr>
          <w:rFonts w:hint="eastAsia" w:ascii="宋体" w:hAnsi="宋体" w:eastAsia="宋体" w:cs="宋体"/>
          <w:strike w:val="0"/>
          <w:dstrike w:val="0"/>
          <w:szCs w:val="21"/>
          <w:highlight w:val="none"/>
          <w:lang w:val="en-US" w:eastAsia="zh-CN"/>
        </w:rPr>
        <w:t xml:space="preserve"> </w:t>
      </w:r>
    </w:p>
    <w:p w14:paraId="09A996DB">
      <w:pPr>
        <w:pStyle w:val="8"/>
        <w:shd w:val="clear" w:color="auto" w:fill="FFFFFF"/>
        <w:spacing w:before="0" w:beforeAutospacing="0" w:after="0" w:afterAutospacing="0" w:line="528" w:lineRule="atLeast"/>
        <w:ind w:firstLine="480" w:firstLineChars="200"/>
        <w:rPr>
          <w:rFonts w:ascii="宋体" w:hAnsi="宋体" w:cs="宋体"/>
          <w:szCs w:val="21"/>
          <w:highlight w:val="none"/>
        </w:rPr>
      </w:pPr>
      <w:r>
        <w:rPr>
          <w:rFonts w:ascii="宋体" w:hAnsi="宋体" w:cs="宋体"/>
          <w:szCs w:val="21"/>
          <w:highlight w:val="none"/>
        </w:rPr>
        <w:t xml:space="preserve">1.本次采购共1包： </w:t>
      </w:r>
    </w:p>
    <w:tbl>
      <w:tblPr>
        <w:tblStyle w:val="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971"/>
        <w:gridCol w:w="1971"/>
        <w:gridCol w:w="1971"/>
        <w:gridCol w:w="1395"/>
      </w:tblGrid>
      <w:tr w14:paraId="37E1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noWrap w:val="0"/>
            <w:vAlign w:val="center"/>
          </w:tcPr>
          <w:p w14:paraId="1C70B338">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宋体" w:hAnsi="宋体" w:cs="宋体"/>
                <w:szCs w:val="21"/>
                <w:highlight w:val="none"/>
              </w:rPr>
            </w:pPr>
            <w:r>
              <w:rPr>
                <w:rFonts w:hint="eastAsia" w:ascii="宋体" w:hAnsi="宋体" w:cs="宋体"/>
                <w:szCs w:val="21"/>
                <w:highlight w:val="none"/>
              </w:rPr>
              <w:t>包号</w:t>
            </w:r>
          </w:p>
        </w:tc>
        <w:tc>
          <w:tcPr>
            <w:tcW w:w="1971" w:type="dxa"/>
            <w:noWrap w:val="0"/>
            <w:vAlign w:val="center"/>
          </w:tcPr>
          <w:p w14:paraId="7C2B0A8D">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宋体" w:hAnsi="宋体" w:cs="宋体"/>
                <w:szCs w:val="21"/>
                <w:highlight w:val="none"/>
              </w:rPr>
            </w:pPr>
            <w:r>
              <w:rPr>
                <w:rFonts w:hint="eastAsia" w:ascii="宋体" w:hAnsi="宋体" w:cs="宋体"/>
                <w:szCs w:val="21"/>
                <w:highlight w:val="none"/>
              </w:rPr>
              <w:t>名称</w:t>
            </w:r>
          </w:p>
        </w:tc>
        <w:tc>
          <w:tcPr>
            <w:tcW w:w="1971" w:type="dxa"/>
            <w:noWrap w:val="0"/>
            <w:vAlign w:val="center"/>
          </w:tcPr>
          <w:p w14:paraId="1E3C3FEB">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宋体" w:hAnsi="宋体" w:cs="宋体"/>
                <w:szCs w:val="21"/>
                <w:highlight w:val="none"/>
              </w:rPr>
            </w:pPr>
            <w:r>
              <w:rPr>
                <w:rFonts w:hint="eastAsia" w:ascii="宋体" w:hAnsi="宋体" w:cs="宋体"/>
                <w:szCs w:val="21"/>
                <w:highlight w:val="none"/>
              </w:rPr>
              <w:t>服务期限</w:t>
            </w:r>
          </w:p>
        </w:tc>
        <w:tc>
          <w:tcPr>
            <w:tcW w:w="1971" w:type="dxa"/>
            <w:noWrap w:val="0"/>
            <w:vAlign w:val="center"/>
          </w:tcPr>
          <w:p w14:paraId="481F0C40">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宋体" w:hAnsi="宋体" w:cs="宋体"/>
                <w:szCs w:val="21"/>
                <w:highlight w:val="none"/>
              </w:rPr>
            </w:pPr>
            <w:r>
              <w:rPr>
                <w:highlight w:val="none"/>
              </w:rPr>
              <w:t>最高限价</w:t>
            </w:r>
          </w:p>
        </w:tc>
        <w:tc>
          <w:tcPr>
            <w:tcW w:w="1395" w:type="dxa"/>
            <w:noWrap w:val="0"/>
            <w:vAlign w:val="center"/>
          </w:tcPr>
          <w:p w14:paraId="69BC7C6D">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宋体" w:hAnsi="宋体" w:cs="宋体"/>
                <w:szCs w:val="21"/>
                <w:highlight w:val="none"/>
              </w:rPr>
            </w:pPr>
            <w:r>
              <w:rPr>
                <w:highlight w:val="none"/>
              </w:rPr>
              <w:t>备注</w:t>
            </w:r>
          </w:p>
        </w:tc>
      </w:tr>
      <w:tr w14:paraId="783A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noWrap w:val="0"/>
            <w:vAlign w:val="center"/>
          </w:tcPr>
          <w:p w14:paraId="785DE878">
            <w:pPr>
              <w:pStyle w:val="8"/>
              <w:spacing w:before="0" w:beforeAutospacing="0" w:after="0" w:afterAutospacing="0" w:line="528" w:lineRule="atLeast"/>
              <w:jc w:val="center"/>
              <w:rPr>
                <w:rFonts w:ascii="宋体" w:hAnsi="宋体" w:cs="宋体"/>
                <w:szCs w:val="21"/>
                <w:highlight w:val="none"/>
              </w:rPr>
            </w:pPr>
            <w:r>
              <w:rPr>
                <w:rFonts w:hint="eastAsia" w:ascii="宋体" w:hAnsi="宋体" w:cs="宋体"/>
                <w:szCs w:val="21"/>
                <w:highlight w:val="none"/>
              </w:rPr>
              <w:t>1</w:t>
            </w:r>
          </w:p>
        </w:tc>
        <w:tc>
          <w:tcPr>
            <w:tcW w:w="1971" w:type="dxa"/>
            <w:noWrap w:val="0"/>
            <w:vAlign w:val="center"/>
          </w:tcPr>
          <w:p w14:paraId="37BD6A03">
            <w:pPr>
              <w:pStyle w:val="8"/>
              <w:spacing w:before="0" w:beforeAutospacing="0" w:after="0" w:afterAutospacing="0" w:line="528" w:lineRule="atLeast"/>
              <w:jc w:val="center"/>
              <w:rPr>
                <w:rFonts w:ascii="宋体" w:hAnsi="宋体" w:cs="宋体"/>
                <w:szCs w:val="21"/>
                <w:highlight w:val="none"/>
              </w:rPr>
            </w:pPr>
            <w:r>
              <w:rPr>
                <w:rFonts w:hint="eastAsia" w:ascii="宋体" w:hAnsi="宋体" w:cs="宋体"/>
                <w:szCs w:val="21"/>
                <w:highlight w:val="none"/>
              </w:rPr>
              <w:t>江苏食品药品</w:t>
            </w:r>
            <w:bookmarkStart w:id="0" w:name="OLE_LINK1"/>
            <w:r>
              <w:rPr>
                <w:rFonts w:hint="eastAsia" w:ascii="宋体" w:hAnsi="宋体" w:cs="宋体"/>
                <w:szCs w:val="21"/>
                <w:highlight w:val="none"/>
              </w:rPr>
              <w:t>职业技术学院</w:t>
            </w:r>
            <w:bookmarkEnd w:id="0"/>
            <w:r>
              <w:rPr>
                <w:rFonts w:ascii="宋体" w:hAnsi="宋体" w:cs="宋体"/>
                <w:szCs w:val="21"/>
                <w:highlight w:val="none"/>
              </w:rPr>
              <w:t>劳务 派遣项目</w:t>
            </w:r>
          </w:p>
        </w:tc>
        <w:tc>
          <w:tcPr>
            <w:tcW w:w="1971" w:type="dxa"/>
            <w:noWrap w:val="0"/>
            <w:vAlign w:val="center"/>
          </w:tcPr>
          <w:p w14:paraId="29CF522D">
            <w:pPr>
              <w:pStyle w:val="8"/>
              <w:spacing w:before="0" w:beforeAutospacing="0" w:after="0" w:afterAutospacing="0" w:line="528" w:lineRule="atLeast"/>
              <w:jc w:val="center"/>
              <w:rPr>
                <w:rFonts w:ascii="宋体" w:hAnsi="宋体" w:cs="宋体"/>
                <w:szCs w:val="21"/>
                <w:highlight w:val="none"/>
              </w:rPr>
            </w:pPr>
            <w:r>
              <w:rPr>
                <w:rFonts w:ascii="宋体" w:hAnsi="宋体" w:cs="宋体"/>
                <w:szCs w:val="21"/>
                <w:highlight w:val="none"/>
              </w:rPr>
              <w:t>三年</w:t>
            </w:r>
            <w:r>
              <w:rPr>
                <w:rFonts w:hint="eastAsia" w:ascii="宋体" w:hAnsi="宋体" w:cs="宋体"/>
                <w:szCs w:val="21"/>
                <w:highlight w:val="none"/>
              </w:rPr>
              <w:t>（2025年9月起算）</w:t>
            </w:r>
          </w:p>
        </w:tc>
        <w:tc>
          <w:tcPr>
            <w:tcW w:w="1971" w:type="dxa"/>
            <w:noWrap w:val="0"/>
            <w:vAlign w:val="center"/>
          </w:tcPr>
          <w:p w14:paraId="1D1EC499">
            <w:pPr>
              <w:pStyle w:val="8"/>
              <w:spacing w:before="0" w:beforeAutospacing="0" w:after="0" w:afterAutospacing="0" w:line="528" w:lineRule="atLeast"/>
              <w:jc w:val="cente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0元</w:t>
            </w:r>
            <w:r>
              <w:rPr>
                <w:rFonts w:ascii="宋体" w:hAnsi="宋体" w:cs="宋体"/>
                <w:szCs w:val="21"/>
                <w:highlight w:val="none"/>
              </w:rPr>
              <w:t>/</w:t>
            </w:r>
            <w:r>
              <w:rPr>
                <w:rFonts w:hint="eastAsia" w:ascii="宋体" w:hAnsi="宋体" w:cs="宋体"/>
                <w:szCs w:val="21"/>
                <w:highlight w:val="none"/>
              </w:rPr>
              <w:t>人/月</w:t>
            </w:r>
          </w:p>
        </w:tc>
        <w:tc>
          <w:tcPr>
            <w:tcW w:w="1395" w:type="dxa"/>
            <w:noWrap w:val="0"/>
            <w:vAlign w:val="center"/>
          </w:tcPr>
          <w:p w14:paraId="2D6C64E1">
            <w:pPr>
              <w:pStyle w:val="8"/>
              <w:spacing w:before="0" w:beforeAutospacing="0" w:after="0" w:afterAutospacing="0" w:line="528" w:lineRule="atLeast"/>
              <w:jc w:val="center"/>
              <w:rPr>
                <w:rFonts w:ascii="宋体" w:hAnsi="宋体" w:cs="宋体"/>
                <w:szCs w:val="21"/>
                <w:highlight w:val="none"/>
              </w:rPr>
            </w:pPr>
          </w:p>
        </w:tc>
      </w:tr>
    </w:tbl>
    <w:p w14:paraId="06E3B7B5">
      <w:pPr>
        <w:pStyle w:val="8"/>
        <w:shd w:val="clear" w:color="auto" w:fill="FFFFFF"/>
        <w:spacing w:before="0" w:beforeAutospacing="0" w:after="0" w:afterAutospacing="0" w:line="528" w:lineRule="atLeast"/>
        <w:ind w:firstLine="480" w:firstLineChars="200"/>
        <w:rPr>
          <w:rFonts w:ascii="宋体" w:hAnsi="宋体" w:cs="宋体"/>
          <w:szCs w:val="21"/>
          <w:highlight w:val="none"/>
        </w:rPr>
      </w:pPr>
      <w:r>
        <w:rPr>
          <w:rFonts w:ascii="宋体" w:hAnsi="宋体" w:cs="宋体"/>
          <w:szCs w:val="21"/>
          <w:highlight w:val="none"/>
        </w:rPr>
        <w:t>2.服务内容：</w:t>
      </w:r>
      <w:r>
        <w:rPr>
          <w:rFonts w:hint="eastAsia" w:ascii="宋体" w:hAnsi="宋体" w:cs="宋体"/>
          <w:szCs w:val="21"/>
          <w:highlight w:val="none"/>
        </w:rPr>
        <w:t>江苏食品药品职业技术学院是江苏省人民政府主办、江苏省教育厅主管的全日制普通高等学校。学校占地1529亩，总建筑面积约35.5万平方米，在校生15000余人。学校现有教职工854人，校外兼职教师385人，拥有高级职称教师310人，硕士568人，博士105人。</w:t>
      </w:r>
    </w:p>
    <w:p w14:paraId="0EF533D1">
      <w:pPr>
        <w:pStyle w:val="8"/>
        <w:shd w:val="clear" w:color="auto" w:fill="FFFFFF"/>
        <w:spacing w:before="0" w:beforeAutospacing="0" w:after="0" w:afterAutospacing="0" w:line="528" w:lineRule="atLeast"/>
        <w:ind w:firstLine="480" w:firstLineChars="200"/>
        <w:rPr>
          <w:rFonts w:ascii="宋体" w:hAnsi="宋体" w:cs="宋体"/>
          <w:szCs w:val="21"/>
          <w:highlight w:val="none"/>
        </w:rPr>
      </w:pPr>
      <w:r>
        <w:rPr>
          <w:rFonts w:ascii="宋体" w:hAnsi="宋体" w:cs="宋体"/>
          <w:szCs w:val="21"/>
          <w:highlight w:val="none"/>
        </w:rPr>
        <w:t>为满足</w:t>
      </w:r>
      <w:r>
        <w:rPr>
          <w:rFonts w:hint="eastAsia" w:ascii="宋体" w:hAnsi="宋体" w:cs="宋体"/>
          <w:szCs w:val="21"/>
          <w:highlight w:val="none"/>
        </w:rPr>
        <w:t>江苏食品药品职业技术学院</w:t>
      </w:r>
      <w:r>
        <w:rPr>
          <w:rFonts w:ascii="宋体" w:hAnsi="宋体" w:cs="宋体"/>
          <w:szCs w:val="21"/>
          <w:highlight w:val="none"/>
        </w:rPr>
        <w:t>劳务派遣日常</w:t>
      </w:r>
      <w:r>
        <w:rPr>
          <w:rFonts w:hint="eastAsia" w:ascii="宋体" w:hAnsi="宋体" w:cs="宋体"/>
          <w:szCs w:val="21"/>
          <w:highlight w:val="none"/>
        </w:rPr>
        <w:t>用工</w:t>
      </w:r>
      <w:r>
        <w:rPr>
          <w:rFonts w:ascii="宋体" w:hAnsi="宋体" w:cs="宋体"/>
          <w:szCs w:val="21"/>
          <w:highlight w:val="none"/>
        </w:rPr>
        <w:t>需要，</w:t>
      </w:r>
      <w:r>
        <w:rPr>
          <w:rFonts w:hint="eastAsia" w:ascii="宋体" w:hAnsi="宋体" w:cs="宋体"/>
          <w:szCs w:val="21"/>
          <w:highlight w:val="none"/>
        </w:rPr>
        <w:t>投标人按采购人要求录用符合条件的人员，以劳务派遣的方式派往采购人，具体人数及劳动者岗位、报酬等根据具体情况另行约定，</w:t>
      </w:r>
      <w:r>
        <w:rPr>
          <w:rFonts w:ascii="宋体" w:hAnsi="宋体" w:cs="宋体"/>
          <w:szCs w:val="21"/>
          <w:highlight w:val="none"/>
        </w:rPr>
        <w:t>如发现在实际工作中不符合岗位要求人员，及时更换。</w:t>
      </w:r>
    </w:p>
    <w:p w14:paraId="69CD964B">
      <w:pPr>
        <w:pStyle w:val="8"/>
        <w:shd w:val="clear" w:color="auto" w:fill="FFFFFF"/>
        <w:spacing w:before="0" w:beforeAutospacing="0" w:after="0" w:afterAutospacing="0" w:line="528" w:lineRule="atLeast"/>
        <w:ind w:left="210" w:leftChars="100" w:firstLine="240" w:firstLineChars="100"/>
        <w:rPr>
          <w:rFonts w:ascii="宋体" w:hAnsi="宋体" w:cs="宋体"/>
          <w:szCs w:val="21"/>
          <w:highlight w:val="none"/>
        </w:rPr>
      </w:pPr>
      <w:r>
        <w:rPr>
          <w:rFonts w:ascii="宋体" w:hAnsi="宋体" w:cs="宋体"/>
          <w:szCs w:val="21"/>
          <w:highlight w:val="none"/>
        </w:rPr>
        <w:t>3.服务期限、服务地点： 服务期限：三年。 服务地点：</w:t>
      </w:r>
      <w:r>
        <w:rPr>
          <w:rFonts w:hint="eastAsia" w:ascii="宋体" w:hAnsi="宋体" w:cs="宋体"/>
          <w:szCs w:val="21"/>
          <w:highlight w:val="none"/>
        </w:rPr>
        <w:t>江苏食品药品职业技术学院</w:t>
      </w:r>
      <w:r>
        <w:rPr>
          <w:rFonts w:ascii="宋体" w:hAnsi="宋体" w:cs="宋体"/>
          <w:szCs w:val="21"/>
          <w:highlight w:val="none"/>
        </w:rPr>
        <w:t xml:space="preserve"> </w:t>
      </w:r>
    </w:p>
    <w:p w14:paraId="10A068E3">
      <w:pPr>
        <w:pStyle w:val="8"/>
        <w:shd w:val="clear" w:color="auto" w:fill="FFFFFF"/>
        <w:spacing w:before="0" w:beforeAutospacing="0" w:after="0" w:afterAutospacing="0" w:line="528" w:lineRule="atLeast"/>
        <w:ind w:left="210" w:leftChars="100" w:firstLine="240" w:firstLineChars="100"/>
        <w:rPr>
          <w:rFonts w:ascii="宋体" w:hAnsi="宋体" w:cs="宋体"/>
          <w:szCs w:val="21"/>
          <w:highlight w:val="none"/>
        </w:rPr>
      </w:pPr>
      <w:r>
        <w:rPr>
          <w:rFonts w:ascii="宋体" w:hAnsi="宋体" w:cs="宋体"/>
          <w:szCs w:val="21"/>
          <w:highlight w:val="none"/>
        </w:rPr>
        <w:t>4.其他：</w:t>
      </w:r>
      <w:r>
        <w:rPr>
          <w:rFonts w:hint="eastAsia" w:ascii="宋体" w:hAnsi="宋体" w:cs="宋体"/>
          <w:szCs w:val="21"/>
          <w:highlight w:val="none"/>
          <w:lang w:val="en-US" w:eastAsia="zh-CN"/>
        </w:rPr>
        <w:t>响应</w:t>
      </w:r>
      <w:r>
        <w:rPr>
          <w:rFonts w:ascii="宋体" w:hAnsi="宋体" w:cs="宋体"/>
          <w:szCs w:val="21"/>
          <w:highlight w:val="none"/>
        </w:rPr>
        <w:t>人必须对</w:t>
      </w:r>
      <w:r>
        <w:rPr>
          <w:rFonts w:hint="eastAsia" w:ascii="宋体" w:hAnsi="宋体" w:cs="宋体"/>
          <w:szCs w:val="21"/>
          <w:highlight w:val="none"/>
          <w:lang w:val="en-US" w:eastAsia="zh-CN"/>
        </w:rPr>
        <w:t>采购需求</w:t>
      </w:r>
      <w:r>
        <w:rPr>
          <w:rFonts w:ascii="宋体" w:hAnsi="宋体" w:cs="宋体"/>
          <w:szCs w:val="21"/>
          <w:highlight w:val="none"/>
        </w:rPr>
        <w:t>内所有服务进行</w:t>
      </w:r>
      <w:r>
        <w:rPr>
          <w:rFonts w:hint="eastAsia" w:ascii="宋体" w:hAnsi="宋体" w:cs="宋体"/>
          <w:szCs w:val="21"/>
          <w:highlight w:val="none"/>
          <w:lang w:val="en-US" w:eastAsia="zh-CN"/>
        </w:rPr>
        <w:t>响应报价</w:t>
      </w:r>
      <w:r>
        <w:rPr>
          <w:rFonts w:ascii="宋体" w:hAnsi="宋体" w:cs="宋体"/>
          <w:szCs w:val="21"/>
          <w:highlight w:val="none"/>
        </w:rPr>
        <w:t>，不允许只</w:t>
      </w:r>
      <w:r>
        <w:rPr>
          <w:rFonts w:hint="eastAsia" w:ascii="宋体" w:hAnsi="宋体" w:cs="宋体"/>
          <w:szCs w:val="21"/>
          <w:highlight w:val="none"/>
          <w:lang w:val="en-US" w:eastAsia="zh-CN"/>
        </w:rPr>
        <w:t>响应</w:t>
      </w:r>
      <w:r>
        <w:rPr>
          <w:rFonts w:ascii="宋体" w:hAnsi="宋体" w:cs="宋体"/>
          <w:szCs w:val="21"/>
          <w:highlight w:val="none"/>
        </w:rPr>
        <w:t>其中的一部分，否则作为无</w:t>
      </w:r>
      <w:r>
        <w:rPr>
          <w:rFonts w:hint="eastAsia" w:ascii="宋体" w:hAnsi="宋体" w:cs="宋体"/>
          <w:szCs w:val="21"/>
          <w:highlight w:val="none"/>
          <w:lang w:val="en-US" w:eastAsia="zh-CN"/>
        </w:rPr>
        <w:t>响应</w:t>
      </w:r>
      <w:r>
        <w:rPr>
          <w:rFonts w:ascii="宋体" w:hAnsi="宋体" w:cs="宋体"/>
          <w:szCs w:val="21"/>
          <w:highlight w:val="none"/>
        </w:rPr>
        <w:t>处理。本项目不接受联合体</w:t>
      </w:r>
      <w:r>
        <w:rPr>
          <w:rFonts w:hint="eastAsia" w:ascii="宋体" w:hAnsi="宋体" w:cs="宋体"/>
          <w:szCs w:val="21"/>
          <w:highlight w:val="none"/>
          <w:lang w:val="en-US" w:eastAsia="zh-CN"/>
        </w:rPr>
        <w:t>报名</w:t>
      </w:r>
      <w:r>
        <w:rPr>
          <w:rFonts w:ascii="宋体" w:hAnsi="宋体" w:cs="宋体"/>
          <w:szCs w:val="21"/>
          <w:highlight w:val="none"/>
        </w:rPr>
        <w:t>。</w:t>
      </w:r>
    </w:p>
    <w:p w14:paraId="00C5A9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8" w:lineRule="atLeast"/>
        <w:ind w:left="0" w:right="0" w:firstLine="480" w:firstLineChars="200"/>
        <w:jc w:val="left"/>
        <w:rPr>
          <w:rFonts w:hint="eastAsia" w:ascii="宋体" w:hAnsi="宋体" w:eastAsia="宋体" w:cs="宋体"/>
          <w:strike w:val="0"/>
          <w:dstrike w:val="0"/>
          <w:szCs w:val="21"/>
          <w:highlight w:val="yellow"/>
          <w:lang w:val="en-US" w:eastAsia="zh-CN"/>
        </w:rPr>
      </w:pPr>
    </w:p>
    <w:p w14:paraId="6286EB34">
      <w:pPr>
        <w:adjustRightInd w:val="0"/>
        <w:snapToGrid w:val="0"/>
        <w:spacing w:line="360" w:lineRule="auto"/>
        <w:jc w:val="both"/>
        <w:rPr>
          <w:rFonts w:hint="eastAsia" w:ascii="Tahoma" w:hAnsi="Tahoma" w:eastAsia="Tahoma" w:cs="Tahoma"/>
          <w:b/>
          <w:bCs/>
          <w:caps w:val="0"/>
          <w:color w:val="333333"/>
          <w:spacing w:val="0"/>
          <w:sz w:val="24"/>
          <w:szCs w:val="24"/>
          <w:shd w:val="clear" w:color="auto" w:fill="FFFFFF"/>
          <w:lang w:val="en-US" w:eastAsia="zh-CN"/>
        </w:rPr>
      </w:pPr>
    </w:p>
    <w:p w14:paraId="77CD7A80">
      <w:pPr>
        <w:adjustRightInd w:val="0"/>
        <w:snapToGrid w:val="0"/>
        <w:spacing w:line="360" w:lineRule="auto"/>
        <w:jc w:val="both"/>
        <w:rPr>
          <w:rFonts w:hint="eastAsia" w:ascii="Tahoma" w:hAnsi="Tahoma" w:eastAsia="Tahoma" w:cs="Tahoma"/>
          <w:b/>
          <w:bCs/>
          <w:caps w:val="0"/>
          <w:color w:val="333333"/>
          <w:spacing w:val="0"/>
          <w:sz w:val="24"/>
          <w:szCs w:val="24"/>
          <w:shd w:val="clear" w:color="auto" w:fill="FFFFFF"/>
        </w:rPr>
      </w:pPr>
      <w:r>
        <w:rPr>
          <w:rFonts w:hint="eastAsia" w:ascii="Tahoma" w:hAnsi="Tahoma" w:eastAsia="Tahoma" w:cs="Tahoma"/>
          <w:b/>
          <w:bCs/>
          <w:caps w:val="0"/>
          <w:color w:val="333333"/>
          <w:spacing w:val="0"/>
          <w:sz w:val="24"/>
          <w:szCs w:val="24"/>
          <w:shd w:val="clear" w:color="auto" w:fill="FFFFFF"/>
          <w:lang w:val="en-US" w:eastAsia="zh-CN"/>
        </w:rPr>
        <w:t>四</w:t>
      </w:r>
      <w:r>
        <w:rPr>
          <w:rFonts w:hint="eastAsia" w:ascii="Tahoma" w:hAnsi="Tahoma" w:eastAsia="Tahoma" w:cs="Tahoma"/>
          <w:b/>
          <w:bCs/>
          <w:caps w:val="0"/>
          <w:color w:val="333333"/>
          <w:spacing w:val="0"/>
          <w:sz w:val="24"/>
          <w:szCs w:val="24"/>
          <w:shd w:val="clear" w:color="auto" w:fill="FFFFFF"/>
        </w:rPr>
        <w:t>、交货时间及地点：</w:t>
      </w:r>
    </w:p>
    <w:p w14:paraId="7F0B63AA">
      <w:pPr>
        <w:spacing w:line="400" w:lineRule="exact"/>
        <w:ind w:firstLine="470"/>
        <w:rPr>
          <w:rFonts w:hint="eastAsia" w:ascii="宋体" w:hAnsi="宋体" w:eastAsia="宋体" w:cs="Times New Roman"/>
          <w:bCs/>
          <w:iCs/>
          <w:sz w:val="24"/>
          <w:lang w:eastAsia="zh-CN"/>
        </w:rPr>
      </w:pPr>
      <w:r>
        <w:rPr>
          <w:rFonts w:hint="eastAsia" w:ascii="宋体" w:hAnsi="宋体" w:eastAsia="宋体" w:cs="Times New Roman"/>
          <w:bCs/>
          <w:iCs/>
          <w:sz w:val="24"/>
          <w:lang w:eastAsia="zh-CN"/>
        </w:rPr>
        <w:t>（1）交货时间：202</w:t>
      </w:r>
      <w:r>
        <w:rPr>
          <w:rFonts w:hint="eastAsia" w:ascii="宋体" w:hAnsi="宋体" w:eastAsia="宋体" w:cs="Times New Roman"/>
          <w:bCs/>
          <w:iCs/>
          <w:sz w:val="24"/>
          <w:lang w:val="en-US" w:eastAsia="zh-CN"/>
        </w:rPr>
        <w:t>5</w:t>
      </w:r>
      <w:r>
        <w:rPr>
          <w:rFonts w:hint="eastAsia" w:ascii="宋体" w:hAnsi="宋体" w:eastAsia="宋体" w:cs="Times New Roman"/>
          <w:bCs/>
          <w:iCs/>
          <w:sz w:val="24"/>
          <w:lang w:eastAsia="zh-CN"/>
        </w:rPr>
        <w:t>年</w:t>
      </w:r>
      <w:r>
        <w:rPr>
          <w:rFonts w:hint="eastAsia" w:ascii="宋体" w:hAnsi="宋体" w:eastAsia="宋体" w:cs="Times New Roman"/>
          <w:bCs/>
          <w:iCs/>
          <w:sz w:val="24"/>
          <w:lang w:val="en-US" w:eastAsia="zh-CN"/>
        </w:rPr>
        <w:t>10</w:t>
      </w:r>
      <w:r>
        <w:rPr>
          <w:rFonts w:hint="eastAsia" w:ascii="宋体" w:hAnsi="宋体" w:eastAsia="宋体" w:cs="Times New Roman"/>
          <w:bCs/>
          <w:iCs/>
          <w:sz w:val="24"/>
          <w:lang w:eastAsia="zh-CN"/>
        </w:rPr>
        <w:t>月</w:t>
      </w:r>
      <w:r>
        <w:rPr>
          <w:rFonts w:hint="eastAsia" w:ascii="宋体" w:hAnsi="宋体" w:eastAsia="宋体" w:cs="Times New Roman"/>
          <w:bCs/>
          <w:iCs/>
          <w:sz w:val="24"/>
          <w:lang w:val="en-US" w:eastAsia="zh-CN"/>
        </w:rPr>
        <w:t>20</w:t>
      </w:r>
      <w:r>
        <w:rPr>
          <w:rFonts w:hint="eastAsia" w:ascii="宋体" w:hAnsi="宋体" w:eastAsia="宋体" w:cs="Times New Roman"/>
          <w:bCs/>
          <w:iCs/>
          <w:sz w:val="24"/>
          <w:lang w:eastAsia="zh-CN"/>
        </w:rPr>
        <w:t>日前，按要求配齐人员。如未按期配齐，校方有权终止合同。</w:t>
      </w:r>
    </w:p>
    <w:p w14:paraId="4594B283">
      <w:pPr>
        <w:spacing w:line="400" w:lineRule="exact"/>
        <w:ind w:firstLine="470"/>
        <w:rPr>
          <w:rFonts w:hint="eastAsia" w:ascii="宋体" w:hAnsi="宋体" w:eastAsia="宋体"/>
          <w:b/>
          <w:bCs/>
          <w:iCs/>
          <w:sz w:val="24"/>
          <w:lang w:eastAsia="zh-CN"/>
        </w:rPr>
      </w:pPr>
      <w:r>
        <w:rPr>
          <w:rFonts w:hint="eastAsia" w:ascii="宋体" w:hAnsi="宋体"/>
          <w:bCs/>
          <w:iCs/>
          <w:sz w:val="24"/>
        </w:rPr>
        <w:t>（2）交货地点：江苏食品药品职业技术学院</w:t>
      </w:r>
    </w:p>
    <w:p w14:paraId="14AAA393">
      <w:pPr>
        <w:spacing w:line="400" w:lineRule="exact"/>
        <w:rPr>
          <w:rFonts w:hint="eastAsia" w:ascii="宋体" w:hAnsi="宋体"/>
          <w:bCs/>
          <w:iCs/>
          <w:sz w:val="24"/>
        </w:rPr>
      </w:pPr>
      <w:r>
        <w:rPr>
          <w:rFonts w:hint="eastAsia" w:ascii="Tahoma" w:hAnsi="Tahoma" w:eastAsia="Tahoma" w:cs="Tahoma"/>
          <w:b/>
          <w:bCs/>
          <w:caps w:val="0"/>
          <w:color w:val="333333"/>
          <w:spacing w:val="0"/>
          <w:sz w:val="24"/>
          <w:szCs w:val="24"/>
          <w:shd w:val="clear" w:color="auto" w:fill="FFFFFF"/>
          <w:lang w:val="en-US" w:eastAsia="zh-CN"/>
        </w:rPr>
        <w:t>五</w:t>
      </w:r>
      <w:r>
        <w:rPr>
          <w:rFonts w:hint="eastAsia" w:ascii="Tahoma" w:hAnsi="Tahoma" w:eastAsia="Tahoma" w:cs="Tahoma"/>
          <w:b/>
          <w:bCs/>
          <w:caps w:val="0"/>
          <w:color w:val="333333"/>
          <w:spacing w:val="0"/>
          <w:sz w:val="24"/>
          <w:szCs w:val="24"/>
          <w:shd w:val="clear" w:color="auto" w:fill="FFFFFF"/>
        </w:rPr>
        <w:t>、报价要求</w:t>
      </w:r>
      <w:r>
        <w:rPr>
          <w:rFonts w:hint="eastAsia" w:ascii="宋体" w:hAnsi="宋体"/>
          <w:bCs/>
          <w:iCs/>
          <w:sz w:val="24"/>
        </w:rPr>
        <w:t>：</w:t>
      </w:r>
    </w:p>
    <w:p w14:paraId="594E7FDC">
      <w:pPr>
        <w:spacing w:line="400" w:lineRule="exact"/>
        <w:ind w:firstLine="470"/>
        <w:rPr>
          <w:rFonts w:hint="eastAsia" w:ascii="宋体" w:hAnsi="宋体" w:eastAsia="宋体" w:cs="Times New Roman"/>
          <w:bCs/>
          <w:iCs/>
          <w:sz w:val="24"/>
          <w:lang w:val="en-US" w:eastAsia="zh-CN"/>
        </w:rPr>
      </w:pPr>
      <w:r>
        <w:rPr>
          <w:rFonts w:hint="eastAsia" w:ascii="宋体" w:hAnsi="宋体" w:eastAsia="宋体" w:cs="Times New Roman"/>
          <w:bCs/>
          <w:iCs/>
          <w:sz w:val="24"/>
          <w:lang w:val="en-US" w:eastAsia="zh-CN"/>
        </w:rPr>
        <w:t>报价应包括税金、人工、材料、设备等所有费用。规格、要求要响应文件的采购需求。各项目必须填写完整。报价单必须加盖单位公章，法人代表或委托授权人签字。</w:t>
      </w:r>
    </w:p>
    <w:p w14:paraId="7EF13EC7">
      <w:pPr>
        <w:numPr>
          <w:ilvl w:val="0"/>
          <w:numId w:val="1"/>
        </w:numPr>
        <w:spacing w:line="400" w:lineRule="exact"/>
        <w:rPr>
          <w:rFonts w:hint="eastAsia" w:ascii="宋体" w:hAnsi="宋体" w:eastAsia="宋体" w:cs="Times New Roman"/>
          <w:bCs/>
          <w:iCs/>
          <w:sz w:val="24"/>
          <w:lang w:val="en-US" w:eastAsia="zh-CN"/>
        </w:rPr>
      </w:pPr>
      <w:r>
        <w:rPr>
          <w:rFonts w:hint="eastAsia" w:ascii="Tahoma" w:hAnsi="Tahoma" w:eastAsia="Tahoma" w:cs="Tahoma"/>
          <w:b/>
          <w:bCs/>
          <w:caps w:val="0"/>
          <w:color w:val="333333"/>
          <w:spacing w:val="0"/>
          <w:sz w:val="24"/>
          <w:szCs w:val="24"/>
          <w:shd w:val="clear" w:color="auto" w:fill="FFFFFF"/>
          <w:lang w:val="en-US" w:eastAsia="zh-CN"/>
        </w:rPr>
        <w:t>付款方式</w:t>
      </w:r>
      <w:r>
        <w:rPr>
          <w:rFonts w:hint="eastAsia" w:ascii="宋体" w:hAnsi="宋体" w:eastAsia="宋体" w:cs="Times New Roman"/>
          <w:bCs/>
          <w:iCs/>
          <w:sz w:val="24"/>
          <w:lang w:val="en-US" w:eastAsia="zh-CN"/>
        </w:rPr>
        <w:t>：</w:t>
      </w:r>
    </w:p>
    <w:p w14:paraId="1BE64C48">
      <w:pPr>
        <w:spacing w:line="400" w:lineRule="exact"/>
        <w:ind w:firstLine="470"/>
        <w:rPr>
          <w:rFonts w:hint="eastAsia" w:ascii="宋体" w:hAnsi="宋体" w:eastAsia="宋体" w:cs="Times New Roman"/>
          <w:bCs/>
          <w:iCs/>
          <w:sz w:val="24"/>
          <w:lang w:val="en-US" w:eastAsia="zh-CN"/>
        </w:rPr>
      </w:pPr>
      <w:r>
        <w:rPr>
          <w:rFonts w:hint="eastAsia" w:ascii="宋体" w:hAnsi="宋体" w:eastAsia="宋体" w:cs="Times New Roman"/>
          <w:bCs/>
          <w:iCs/>
          <w:sz w:val="24"/>
          <w:lang w:val="en-US" w:eastAsia="zh-CN"/>
        </w:rPr>
        <w:t>合同签订后，由乙方开具有效票据支付，其中管理服务费分季度按95%支付，合同期内每满一年后无违约责任支付当年剩余管理服务费，工资、社保、公积金等费用按月代收代支。</w:t>
      </w:r>
    </w:p>
    <w:p w14:paraId="0F2B234C">
      <w:pPr>
        <w:numPr>
          <w:ilvl w:val="0"/>
          <w:numId w:val="0"/>
        </w:numPr>
        <w:spacing w:line="400" w:lineRule="exact"/>
        <w:ind w:firstLine="480" w:firstLineChars="200"/>
        <w:rPr>
          <w:rFonts w:hint="eastAsia" w:ascii="宋体" w:hAnsi="宋体" w:eastAsia="宋体" w:cs="Times New Roman"/>
          <w:bCs/>
          <w:iCs/>
          <w:sz w:val="24"/>
          <w:highlight w:val="yellow"/>
          <w:lang w:val="en-US" w:eastAsia="zh-CN"/>
        </w:rPr>
      </w:pPr>
    </w:p>
    <w:p w14:paraId="5C2A2892">
      <w:pPr>
        <w:numPr>
          <w:ilvl w:val="0"/>
          <w:numId w:val="1"/>
        </w:numPr>
        <w:spacing w:line="400" w:lineRule="exact"/>
        <w:rPr>
          <w:rFonts w:hint="eastAsia" w:ascii="Tahoma" w:hAnsi="Tahoma" w:eastAsia="Tahoma" w:cs="Tahoma"/>
          <w:b/>
          <w:bCs/>
          <w:caps w:val="0"/>
          <w:color w:val="333333"/>
          <w:spacing w:val="0"/>
          <w:sz w:val="24"/>
          <w:szCs w:val="24"/>
          <w:shd w:val="clear" w:color="auto" w:fill="FFFFFF"/>
          <w:lang w:val="en-US" w:eastAsia="zh-CN"/>
        </w:rPr>
      </w:pPr>
      <w:r>
        <w:rPr>
          <w:rFonts w:hint="eastAsia" w:ascii="Tahoma" w:hAnsi="Tahoma" w:eastAsia="Tahoma" w:cs="Tahoma"/>
          <w:b/>
          <w:bCs/>
          <w:caps w:val="0"/>
          <w:color w:val="333333"/>
          <w:spacing w:val="0"/>
          <w:sz w:val="24"/>
          <w:szCs w:val="24"/>
          <w:shd w:val="clear" w:color="auto" w:fill="FFFFFF"/>
          <w:lang w:val="en-US" w:eastAsia="zh-CN"/>
        </w:rPr>
        <w:t>响应文件组成：</w:t>
      </w:r>
    </w:p>
    <w:p w14:paraId="182F4F74">
      <w:pPr>
        <w:spacing w:line="400" w:lineRule="exact"/>
        <w:ind w:firstLine="240" w:firstLineChars="100"/>
        <w:rPr>
          <w:rFonts w:ascii="宋体" w:hAnsi="宋体"/>
          <w:bCs/>
          <w:sz w:val="24"/>
        </w:rPr>
      </w:pPr>
      <w:r>
        <w:rPr>
          <w:rFonts w:hint="eastAsia" w:ascii="宋体" w:hAnsi="宋体"/>
          <w:bCs/>
          <w:sz w:val="24"/>
        </w:rPr>
        <w:t xml:space="preserve"> （1）营业执照</w:t>
      </w:r>
      <w:r>
        <w:rPr>
          <w:rFonts w:hint="eastAsia" w:ascii="宋体" w:hAnsi="宋体"/>
          <w:bCs/>
          <w:sz w:val="24"/>
          <w:lang w:val="en-US" w:eastAsia="zh-CN"/>
        </w:rPr>
        <w:t>、劳务派遣证</w:t>
      </w:r>
      <w:r>
        <w:rPr>
          <w:rFonts w:hint="eastAsia" w:ascii="宋体" w:hAnsi="宋体"/>
          <w:bCs/>
          <w:sz w:val="24"/>
        </w:rPr>
        <w:t>（复印件加盖公章）；</w:t>
      </w:r>
    </w:p>
    <w:p w14:paraId="0DD1A081">
      <w:pPr>
        <w:spacing w:line="400" w:lineRule="exact"/>
        <w:ind w:firstLine="360" w:firstLineChars="150"/>
        <w:rPr>
          <w:rFonts w:hint="eastAsia" w:ascii="宋体" w:hAnsi="宋体" w:eastAsia="宋体" w:cs="Times New Roman"/>
          <w:bCs/>
          <w:sz w:val="24"/>
          <w:lang w:eastAsia="zh-CN"/>
        </w:rPr>
      </w:pPr>
      <w:r>
        <w:rPr>
          <w:rFonts w:hint="eastAsia" w:ascii="宋体" w:hAnsi="宋体"/>
          <w:bCs/>
          <w:sz w:val="24"/>
        </w:rPr>
        <w:t>（2）</w:t>
      </w:r>
      <w:r>
        <w:rPr>
          <w:rFonts w:hint="eastAsia" w:ascii="宋体" w:hAnsi="宋体" w:eastAsia="宋体" w:cs="Times New Roman"/>
          <w:bCs/>
          <w:sz w:val="24"/>
        </w:rPr>
        <w:t>依法缴纳职工社会保障资金的证明材料(税务、银行或社会保险基金管理部门出具的近三个月内任意一个月缴纳职工社会保障资金的缴款凭证或缴款证明)（供应商依法享受缓缴、免缴的提供证明材料）</w:t>
      </w:r>
      <w:r>
        <w:rPr>
          <w:rFonts w:hint="eastAsia" w:ascii="宋体" w:hAnsi="宋体" w:eastAsia="宋体" w:cs="Times New Roman"/>
          <w:bCs/>
          <w:sz w:val="24"/>
          <w:lang w:eastAsia="zh-CN"/>
        </w:rPr>
        <w:t>（</w:t>
      </w:r>
      <w:r>
        <w:rPr>
          <w:rFonts w:hint="eastAsia" w:ascii="宋体" w:hAnsi="宋体"/>
          <w:bCs/>
          <w:sz w:val="24"/>
          <w:lang w:val="en-US" w:eastAsia="zh-CN"/>
        </w:rPr>
        <w:t>原件</w:t>
      </w:r>
      <w:r>
        <w:rPr>
          <w:rFonts w:hint="eastAsia" w:ascii="宋体" w:hAnsi="宋体"/>
          <w:bCs/>
          <w:sz w:val="24"/>
        </w:rPr>
        <w:t>加盖公章</w:t>
      </w:r>
      <w:r>
        <w:rPr>
          <w:rFonts w:hint="eastAsia" w:ascii="宋体" w:hAnsi="宋体" w:eastAsia="宋体" w:cs="Times New Roman"/>
          <w:bCs/>
          <w:sz w:val="24"/>
          <w:lang w:eastAsia="zh-CN"/>
        </w:rPr>
        <w:t>）</w:t>
      </w:r>
    </w:p>
    <w:p w14:paraId="21966024">
      <w:pPr>
        <w:spacing w:line="400" w:lineRule="exact"/>
        <w:ind w:firstLine="360" w:firstLineChars="150"/>
        <w:rPr>
          <w:rFonts w:hint="eastAsia" w:ascii="宋体" w:hAnsi="宋体" w:eastAsia="宋体" w:cs="Times New Roman"/>
          <w:bCs/>
          <w:sz w:val="24"/>
          <w:lang w:eastAsia="zh-CN"/>
        </w:rPr>
      </w:pPr>
      <w:r>
        <w:rPr>
          <w:rFonts w:hint="eastAsia" w:ascii="宋体" w:hAnsi="宋体" w:eastAsia="宋体" w:cs="Times New Roman"/>
          <w:bCs/>
          <w:sz w:val="24"/>
          <w:lang w:eastAsia="zh-CN"/>
        </w:rPr>
        <w:t>（</w:t>
      </w:r>
      <w:r>
        <w:rPr>
          <w:rFonts w:hint="eastAsia" w:ascii="宋体" w:hAnsi="宋体" w:eastAsia="宋体" w:cs="Times New Roman"/>
          <w:bCs/>
          <w:sz w:val="24"/>
          <w:lang w:val="en-US" w:eastAsia="zh-CN"/>
        </w:rPr>
        <w:t>3</w:t>
      </w:r>
      <w:r>
        <w:rPr>
          <w:rFonts w:hint="eastAsia" w:ascii="宋体" w:hAnsi="宋体" w:eastAsia="宋体" w:cs="Times New Roman"/>
          <w:bCs/>
          <w:sz w:val="24"/>
          <w:lang w:eastAsia="zh-CN"/>
        </w:rPr>
        <w:t>）</w:t>
      </w:r>
      <w:r>
        <w:rPr>
          <w:rFonts w:hint="eastAsia" w:ascii="宋体" w:hAnsi="宋体" w:eastAsia="宋体" w:cs="Times New Roman"/>
          <w:bCs/>
          <w:sz w:val="24"/>
        </w:rPr>
        <w:t>近三个月内任意一份依法纳税的缴款凭证（供应商依法享受缓缴、免缴的提供证明材料）</w:t>
      </w:r>
    </w:p>
    <w:p w14:paraId="254ABE2E">
      <w:pPr>
        <w:spacing w:line="400" w:lineRule="exact"/>
        <w:ind w:firstLine="360" w:firstLineChars="150"/>
        <w:rPr>
          <w:rFonts w:hint="eastAsia" w:ascii="宋体" w:hAnsi="宋体" w:eastAsia="宋体" w:cs="Times New Roman"/>
          <w:bCs/>
          <w:sz w:val="24"/>
          <w:highlight w:val="none"/>
        </w:rPr>
      </w:pPr>
      <w:r>
        <w:rPr>
          <w:rFonts w:hint="eastAsia" w:ascii="宋体" w:hAnsi="宋体" w:eastAsia="宋体" w:cs="Times New Roman"/>
          <w:bCs/>
          <w:sz w:val="24"/>
          <w:highlight w:val="none"/>
        </w:rPr>
        <w:t>（</w:t>
      </w:r>
      <w:r>
        <w:rPr>
          <w:rFonts w:hint="eastAsia" w:ascii="宋体" w:hAnsi="宋体" w:eastAsia="宋体" w:cs="Times New Roman"/>
          <w:bCs/>
          <w:sz w:val="24"/>
          <w:highlight w:val="none"/>
          <w:lang w:val="en-US" w:eastAsia="zh-CN"/>
        </w:rPr>
        <w:t>4</w:t>
      </w:r>
      <w:r>
        <w:rPr>
          <w:rFonts w:hint="eastAsia" w:ascii="宋体" w:hAnsi="宋体" w:eastAsia="宋体" w:cs="Times New Roman"/>
          <w:bCs/>
          <w:sz w:val="24"/>
          <w:highlight w:val="none"/>
        </w:rPr>
        <w:t>）法人授权委托书（原件加盖公章</w:t>
      </w: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lang w:val="en-US" w:eastAsia="zh-CN"/>
        </w:rPr>
        <w:t>已提供法人身份证复印件则无需提供</w:t>
      </w:r>
      <w:r>
        <w:rPr>
          <w:rFonts w:hint="eastAsia" w:ascii="宋体" w:hAnsi="宋体" w:eastAsia="宋体" w:cs="Times New Roman"/>
          <w:bCs/>
          <w:sz w:val="24"/>
          <w:highlight w:val="none"/>
        </w:rPr>
        <w:t>）；</w:t>
      </w:r>
    </w:p>
    <w:p w14:paraId="486D99AE">
      <w:pPr>
        <w:spacing w:line="400" w:lineRule="exact"/>
        <w:ind w:firstLine="360" w:firstLineChars="150"/>
        <w:rPr>
          <w:rFonts w:hint="eastAsia" w:ascii="宋体" w:hAnsi="宋体" w:eastAsia="宋体" w:cs="Times New Roman"/>
          <w:bCs/>
          <w:sz w:val="24"/>
          <w:highlight w:val="none"/>
        </w:rPr>
      </w:pPr>
      <w:r>
        <w:rPr>
          <w:rFonts w:hint="eastAsia" w:ascii="宋体" w:hAnsi="宋体" w:eastAsia="宋体" w:cs="Times New Roman"/>
          <w:bCs/>
          <w:sz w:val="24"/>
          <w:highlight w:val="none"/>
        </w:rPr>
        <w:t>（</w:t>
      </w:r>
      <w:r>
        <w:rPr>
          <w:rFonts w:hint="eastAsia" w:ascii="宋体" w:hAnsi="宋体" w:eastAsia="宋体" w:cs="Times New Roman"/>
          <w:bCs/>
          <w:sz w:val="24"/>
          <w:highlight w:val="none"/>
          <w:lang w:val="en-US" w:eastAsia="zh-CN"/>
        </w:rPr>
        <w:t>5</w:t>
      </w:r>
      <w:r>
        <w:rPr>
          <w:rFonts w:hint="eastAsia" w:ascii="宋体" w:hAnsi="宋体" w:eastAsia="宋体" w:cs="Times New Roman"/>
          <w:bCs/>
          <w:sz w:val="24"/>
          <w:highlight w:val="none"/>
        </w:rPr>
        <w:t>）法人身份证（复印件加盖公章）；</w:t>
      </w:r>
    </w:p>
    <w:p w14:paraId="3AF6BA03">
      <w:pPr>
        <w:spacing w:line="400" w:lineRule="exact"/>
        <w:ind w:firstLine="360" w:firstLineChars="150"/>
        <w:rPr>
          <w:rFonts w:hint="eastAsia" w:ascii="宋体" w:hAnsi="宋体" w:eastAsia="宋体" w:cs="Times New Roman"/>
          <w:bCs/>
          <w:sz w:val="24"/>
          <w:highlight w:val="none"/>
        </w:rPr>
      </w:pPr>
      <w:r>
        <w:rPr>
          <w:rFonts w:hint="eastAsia" w:ascii="宋体" w:hAnsi="宋体" w:eastAsia="宋体" w:cs="Times New Roman"/>
          <w:bCs/>
          <w:sz w:val="24"/>
          <w:highlight w:val="none"/>
        </w:rPr>
        <w:t>（</w:t>
      </w:r>
      <w:r>
        <w:rPr>
          <w:rFonts w:hint="eastAsia" w:ascii="宋体" w:hAnsi="宋体" w:eastAsia="宋体" w:cs="Times New Roman"/>
          <w:bCs/>
          <w:sz w:val="24"/>
          <w:highlight w:val="none"/>
          <w:lang w:val="en-US" w:eastAsia="zh-CN"/>
        </w:rPr>
        <w:t>6</w:t>
      </w:r>
      <w:r>
        <w:rPr>
          <w:rFonts w:hint="eastAsia" w:ascii="宋体" w:hAnsi="宋体" w:eastAsia="宋体" w:cs="Times New Roman"/>
          <w:bCs/>
          <w:sz w:val="24"/>
          <w:highlight w:val="none"/>
        </w:rPr>
        <w:t>）被委托人身份证（</w:t>
      </w:r>
      <w:r>
        <w:rPr>
          <w:rFonts w:hint="eastAsia" w:ascii="宋体" w:hAnsi="宋体" w:eastAsia="宋体" w:cs="Times New Roman"/>
          <w:bCs/>
          <w:sz w:val="24"/>
          <w:highlight w:val="none"/>
          <w:lang w:val="en-US" w:eastAsia="zh-CN"/>
        </w:rPr>
        <w:t>已提供法人身份证复印件则无需提供</w:t>
      </w:r>
      <w:r>
        <w:rPr>
          <w:rFonts w:hint="eastAsia" w:ascii="宋体" w:hAnsi="宋体" w:eastAsia="宋体" w:cs="Times New Roman"/>
          <w:bCs/>
          <w:sz w:val="24"/>
          <w:highlight w:val="none"/>
        </w:rPr>
        <w:t>）；</w:t>
      </w:r>
    </w:p>
    <w:p w14:paraId="342615DD">
      <w:pPr>
        <w:spacing w:line="400" w:lineRule="exact"/>
        <w:ind w:firstLine="360" w:firstLineChars="150"/>
        <w:rPr>
          <w:rFonts w:hint="eastAsia" w:ascii="宋体" w:hAnsi="宋体" w:eastAsia="宋体" w:cs="Times New Roman"/>
          <w:bCs/>
          <w:sz w:val="24"/>
          <w:highlight w:val="none"/>
          <w:lang w:eastAsia="zh-CN"/>
        </w:rPr>
      </w:pP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lang w:val="en-US" w:eastAsia="zh-CN"/>
        </w:rPr>
        <w:t>7</w:t>
      </w: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rPr>
        <w:t>参加采购活动前</w:t>
      </w:r>
      <w:r>
        <w:rPr>
          <w:rFonts w:hint="default" w:ascii="宋体" w:hAnsi="宋体" w:eastAsia="宋体" w:cs="Times New Roman"/>
          <w:bCs/>
          <w:sz w:val="24"/>
          <w:highlight w:val="none"/>
        </w:rPr>
        <w:t>3</w:t>
      </w:r>
      <w:r>
        <w:rPr>
          <w:rFonts w:hint="eastAsia" w:ascii="宋体" w:hAnsi="宋体" w:eastAsia="宋体" w:cs="Times New Roman"/>
          <w:bCs/>
          <w:sz w:val="24"/>
          <w:highlight w:val="none"/>
        </w:rPr>
        <w:t>年内在经营活动中没有重大违法记录的书面声明</w:t>
      </w:r>
      <w:r>
        <w:rPr>
          <w:rFonts w:hint="eastAsia" w:ascii="宋体" w:hAnsi="宋体" w:eastAsia="宋体" w:cs="Times New Roman"/>
          <w:bCs/>
          <w:sz w:val="24"/>
          <w:highlight w:val="none"/>
          <w:lang w:eastAsia="zh-CN"/>
        </w:rPr>
        <w:t>；</w:t>
      </w:r>
    </w:p>
    <w:p w14:paraId="1DE1BB3E">
      <w:pPr>
        <w:spacing w:line="400" w:lineRule="exact"/>
        <w:ind w:firstLine="360" w:firstLineChars="150"/>
        <w:rPr>
          <w:rFonts w:hint="default" w:ascii="宋体" w:hAnsi="宋体" w:eastAsia="宋体" w:cs="Times New Roman"/>
          <w:bCs/>
          <w:sz w:val="24"/>
          <w:highlight w:val="none"/>
          <w:lang w:val="en-US" w:eastAsia="zh-CN"/>
        </w:rPr>
      </w:pP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lang w:val="en-US" w:eastAsia="zh-CN"/>
        </w:rPr>
        <w:t>8</w:t>
      </w: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rPr>
        <w:t>具备履行合同所必需的设备和专业技术能力的</w:t>
      </w:r>
      <w:r>
        <w:rPr>
          <w:rFonts w:hint="eastAsia" w:ascii="宋体" w:hAnsi="宋体" w:eastAsia="宋体" w:cs="Times New Roman"/>
          <w:bCs/>
          <w:sz w:val="24"/>
          <w:highlight w:val="none"/>
          <w:lang w:val="en-US" w:eastAsia="zh-CN"/>
        </w:rPr>
        <w:t>书面声明；</w:t>
      </w:r>
    </w:p>
    <w:p w14:paraId="47E36AE2">
      <w:pPr>
        <w:spacing w:line="400" w:lineRule="exact"/>
        <w:ind w:firstLine="360" w:firstLineChars="150"/>
        <w:rPr>
          <w:rFonts w:hint="eastAsia" w:ascii="宋体" w:hAnsi="宋体" w:eastAsia="宋体" w:cs="Times New Roman"/>
          <w:bCs/>
          <w:sz w:val="24"/>
          <w:highlight w:val="none"/>
        </w:rPr>
      </w:pPr>
      <w:r>
        <w:rPr>
          <w:rFonts w:hint="eastAsia" w:ascii="宋体" w:hAnsi="宋体" w:eastAsia="宋体" w:cs="Times New Roman"/>
          <w:bCs/>
          <w:sz w:val="24"/>
          <w:highlight w:val="none"/>
        </w:rPr>
        <w:t>（</w:t>
      </w:r>
      <w:r>
        <w:rPr>
          <w:rFonts w:hint="eastAsia" w:ascii="宋体" w:hAnsi="宋体" w:eastAsia="宋体" w:cs="Times New Roman"/>
          <w:bCs/>
          <w:sz w:val="24"/>
          <w:highlight w:val="none"/>
          <w:lang w:val="en-US" w:eastAsia="zh-CN"/>
        </w:rPr>
        <w:t>9</w:t>
      </w:r>
      <w:r>
        <w:rPr>
          <w:rFonts w:hint="eastAsia" w:ascii="宋体" w:hAnsi="宋体" w:eastAsia="宋体" w:cs="Times New Roman"/>
          <w:bCs/>
          <w:sz w:val="24"/>
          <w:highlight w:val="none"/>
        </w:rPr>
        <w:t>）报价单（原件加盖公章）；</w:t>
      </w:r>
    </w:p>
    <w:p w14:paraId="3CFDB523">
      <w:pPr>
        <w:spacing w:line="400" w:lineRule="exact"/>
        <w:ind w:firstLine="360" w:firstLineChars="150"/>
        <w:rPr>
          <w:rFonts w:hint="default"/>
          <w:lang w:val="en-US" w:eastAsia="zh-CN"/>
        </w:rPr>
      </w:pP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lang w:val="en-US" w:eastAsia="zh-CN"/>
        </w:rPr>
        <w:t>10</w:t>
      </w: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lang w:val="en-US" w:eastAsia="zh-CN"/>
        </w:rPr>
        <w:t>其他评分标准中涉及的证明材料（提供材料目录）。</w:t>
      </w:r>
    </w:p>
    <w:p w14:paraId="023E2C22">
      <w:pPr>
        <w:spacing w:line="400" w:lineRule="exact"/>
        <w:ind w:firstLine="360" w:firstLineChars="150"/>
        <w:rPr>
          <w:rFonts w:hint="eastAsia" w:ascii="宋体" w:hAnsi="宋体" w:eastAsia="宋体" w:cs="Times New Roman"/>
          <w:bCs/>
          <w:sz w:val="24"/>
          <w:highlight w:val="none"/>
        </w:rPr>
      </w:pPr>
      <w:r>
        <w:rPr>
          <w:rFonts w:hint="eastAsia" w:ascii="宋体" w:hAnsi="宋体" w:eastAsia="宋体" w:cs="Times New Roman"/>
          <w:b/>
          <w:bCs w:val="0"/>
          <w:sz w:val="24"/>
          <w:highlight w:val="none"/>
        </w:rPr>
        <w:t>注：</w:t>
      </w:r>
      <w:r>
        <w:rPr>
          <w:rFonts w:hint="eastAsia" w:ascii="宋体" w:hAnsi="宋体" w:eastAsia="宋体" w:cs="Times New Roman"/>
          <w:bCs/>
          <w:sz w:val="24"/>
          <w:highlight w:val="none"/>
        </w:rPr>
        <w:t>响应文件必须按以上顺序装订</w:t>
      </w:r>
      <w:r>
        <w:rPr>
          <w:rFonts w:hint="eastAsia" w:ascii="宋体" w:hAnsi="宋体" w:eastAsia="宋体" w:cs="Times New Roman"/>
          <w:bCs/>
          <w:sz w:val="24"/>
          <w:highlight w:val="none"/>
          <w:lang w:eastAsia="zh-CN"/>
        </w:rPr>
        <w:t>，</w:t>
      </w:r>
      <w:r>
        <w:rPr>
          <w:rFonts w:hint="default" w:ascii="宋体" w:hAnsi="宋体" w:eastAsia="宋体" w:cs="Times New Roman"/>
          <w:bCs/>
          <w:sz w:val="24"/>
          <w:highlight w:val="none"/>
        </w:rPr>
        <w:t>文件制作份数要求</w:t>
      </w: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lang w:val="en-US" w:eastAsia="zh-CN"/>
        </w:rPr>
        <w:t>响应</w:t>
      </w:r>
      <w:r>
        <w:rPr>
          <w:rFonts w:hint="default" w:ascii="宋体" w:hAnsi="宋体" w:eastAsia="宋体" w:cs="Times New Roman"/>
          <w:bCs/>
          <w:sz w:val="24"/>
          <w:highlight w:val="none"/>
        </w:rPr>
        <w:t>人应提供纸质投标文件一式</w:t>
      </w:r>
      <w:r>
        <w:rPr>
          <w:rFonts w:hint="eastAsia" w:ascii="宋体" w:hAnsi="宋体" w:eastAsia="宋体" w:cs="Times New Roman"/>
          <w:bCs/>
          <w:sz w:val="24"/>
          <w:highlight w:val="none"/>
        </w:rPr>
        <w:t>叁</w:t>
      </w:r>
      <w:r>
        <w:rPr>
          <w:rFonts w:hint="default" w:ascii="宋体" w:hAnsi="宋体" w:eastAsia="宋体" w:cs="Times New Roman"/>
          <w:bCs/>
          <w:sz w:val="24"/>
          <w:highlight w:val="none"/>
        </w:rPr>
        <w:t xml:space="preserve">份（一份正本， </w:t>
      </w:r>
      <w:r>
        <w:rPr>
          <w:rFonts w:hint="eastAsia" w:ascii="宋体" w:hAnsi="宋体" w:eastAsia="宋体" w:cs="Times New Roman"/>
          <w:bCs/>
          <w:sz w:val="24"/>
          <w:highlight w:val="none"/>
        </w:rPr>
        <w:t>贰</w:t>
      </w:r>
      <w:r>
        <w:rPr>
          <w:rFonts w:hint="default" w:ascii="宋体" w:hAnsi="宋体" w:eastAsia="宋体" w:cs="Times New Roman"/>
          <w:bCs/>
          <w:sz w:val="24"/>
          <w:highlight w:val="none"/>
        </w:rPr>
        <w:t>份副本）， 每份</w:t>
      </w:r>
      <w:r>
        <w:rPr>
          <w:rFonts w:hint="eastAsia" w:ascii="宋体" w:hAnsi="宋体" w:eastAsia="宋体" w:cs="Times New Roman"/>
          <w:bCs/>
          <w:sz w:val="24"/>
          <w:highlight w:val="none"/>
          <w:lang w:val="en-US" w:eastAsia="zh-CN"/>
        </w:rPr>
        <w:t>响应</w:t>
      </w:r>
      <w:r>
        <w:rPr>
          <w:rFonts w:hint="default" w:ascii="宋体" w:hAnsi="宋体" w:eastAsia="宋体" w:cs="Times New Roman"/>
          <w:bCs/>
          <w:sz w:val="24"/>
          <w:highlight w:val="none"/>
        </w:rPr>
        <w:t>文件须清楚标明“ 正本”或“副本”</w:t>
      </w:r>
      <w:r>
        <w:rPr>
          <w:rFonts w:hint="eastAsia" w:ascii="宋体" w:hAnsi="宋体" w:eastAsia="宋体" w:cs="Times New Roman"/>
          <w:bCs/>
          <w:sz w:val="24"/>
          <w:highlight w:val="none"/>
        </w:rPr>
        <w:t>。</w:t>
      </w:r>
    </w:p>
    <w:p w14:paraId="0DFD61FD">
      <w:pPr>
        <w:numPr>
          <w:ilvl w:val="0"/>
          <w:numId w:val="1"/>
        </w:numPr>
        <w:spacing w:line="400" w:lineRule="exact"/>
        <w:rPr>
          <w:rFonts w:hint="eastAsia" w:ascii="Tahoma" w:hAnsi="Tahoma" w:eastAsia="Tahoma" w:cs="Tahoma"/>
          <w:b/>
          <w:bCs/>
          <w:caps w:val="0"/>
          <w:color w:val="333333"/>
          <w:spacing w:val="0"/>
          <w:sz w:val="24"/>
          <w:szCs w:val="24"/>
          <w:shd w:val="clear" w:color="auto" w:fill="FFFFFF"/>
          <w:lang w:val="en-US" w:eastAsia="zh-CN"/>
        </w:rPr>
      </w:pPr>
      <w:r>
        <w:rPr>
          <w:rFonts w:hint="eastAsia" w:ascii="Tahoma" w:hAnsi="Tahoma" w:eastAsia="Tahoma" w:cs="Tahoma"/>
          <w:b/>
          <w:bCs/>
          <w:caps w:val="0"/>
          <w:color w:val="333333"/>
          <w:spacing w:val="0"/>
          <w:sz w:val="24"/>
          <w:szCs w:val="24"/>
          <w:shd w:val="clear" w:color="auto" w:fill="FFFFFF"/>
          <w:lang w:val="en-US" w:eastAsia="zh-CN"/>
        </w:rPr>
        <w:t>响应文件递交：</w:t>
      </w:r>
    </w:p>
    <w:p w14:paraId="5F85E5E4">
      <w:pPr>
        <w:spacing w:line="400" w:lineRule="exact"/>
        <w:ind w:firstLine="470"/>
        <w:rPr>
          <w:rFonts w:hint="eastAsia" w:ascii="宋体" w:hAnsi="宋体" w:eastAsia="宋体"/>
          <w:bCs/>
          <w:sz w:val="24"/>
          <w:szCs w:val="24"/>
          <w:lang w:val="en-US" w:eastAsia="zh-CN"/>
        </w:rPr>
      </w:pPr>
      <w:r>
        <w:rPr>
          <w:rFonts w:hint="eastAsia" w:ascii="宋体" w:hAnsi="宋体"/>
          <w:bCs/>
          <w:sz w:val="24"/>
          <w:szCs w:val="24"/>
        </w:rPr>
        <w:t>递交截止时间</w:t>
      </w:r>
      <w:r>
        <w:rPr>
          <w:rFonts w:hint="eastAsia" w:ascii="宋体" w:hAnsi="宋体"/>
          <w:b/>
          <w:bCs/>
          <w:sz w:val="24"/>
          <w:szCs w:val="24"/>
        </w:rPr>
        <w:t>：</w:t>
      </w:r>
      <w:r>
        <w:rPr>
          <w:rFonts w:hint="eastAsia" w:ascii="宋体" w:hAnsi="宋体" w:eastAsia="宋体" w:cs="Times New Roman"/>
          <w:bCs/>
          <w:sz w:val="24"/>
          <w:highlight w:val="none"/>
          <w:lang w:val="en-US" w:eastAsia="zh-CN"/>
        </w:rPr>
        <w:t>2025</w:t>
      </w:r>
      <w:r>
        <w:rPr>
          <w:rFonts w:hint="default" w:ascii="宋体" w:hAnsi="宋体" w:eastAsia="宋体" w:cs="Times New Roman"/>
          <w:bCs/>
          <w:sz w:val="24"/>
          <w:highlight w:val="none"/>
        </w:rPr>
        <w:t>年</w:t>
      </w:r>
      <w:r>
        <w:rPr>
          <w:rFonts w:hint="eastAsia" w:ascii="宋体" w:hAnsi="宋体" w:eastAsia="宋体" w:cs="Times New Roman"/>
          <w:bCs/>
          <w:sz w:val="24"/>
          <w:highlight w:val="none"/>
          <w:lang w:val="en-US" w:eastAsia="zh-CN"/>
        </w:rPr>
        <w:t>10</w:t>
      </w:r>
      <w:r>
        <w:rPr>
          <w:rFonts w:hint="default" w:ascii="宋体" w:hAnsi="宋体" w:eastAsia="宋体" w:cs="Times New Roman"/>
          <w:bCs/>
          <w:sz w:val="24"/>
          <w:highlight w:val="none"/>
        </w:rPr>
        <w:t>月</w:t>
      </w:r>
      <w:r>
        <w:rPr>
          <w:rFonts w:hint="eastAsia" w:ascii="宋体" w:hAnsi="宋体" w:eastAsia="宋体" w:cs="Times New Roman"/>
          <w:bCs/>
          <w:sz w:val="24"/>
          <w:highlight w:val="none"/>
          <w:lang w:val="en-US" w:eastAsia="zh-CN"/>
        </w:rPr>
        <w:t>1</w:t>
      </w:r>
      <w:r>
        <w:rPr>
          <w:rFonts w:hint="eastAsia" w:ascii="宋体" w:hAnsi="宋体" w:cs="Times New Roman"/>
          <w:bCs/>
          <w:sz w:val="24"/>
          <w:highlight w:val="none"/>
          <w:lang w:val="en-US" w:eastAsia="zh-CN"/>
        </w:rPr>
        <w:t>0</w:t>
      </w:r>
      <w:r>
        <w:rPr>
          <w:rFonts w:hint="default" w:ascii="宋体" w:hAnsi="宋体" w:eastAsia="宋体" w:cs="Times New Roman"/>
          <w:bCs/>
          <w:sz w:val="24"/>
          <w:highlight w:val="none"/>
        </w:rPr>
        <w:t>日</w:t>
      </w:r>
      <w:r>
        <w:rPr>
          <w:rFonts w:hint="eastAsia" w:ascii="宋体" w:hAnsi="宋体" w:eastAsia="宋体" w:cs="Times New Roman"/>
          <w:bCs/>
          <w:sz w:val="24"/>
          <w:highlight w:val="none"/>
          <w:lang w:val="en-US" w:eastAsia="zh-CN"/>
        </w:rPr>
        <w:t>10</w:t>
      </w:r>
      <w:r>
        <w:rPr>
          <w:rFonts w:hint="default" w:ascii="宋体" w:hAnsi="宋体" w:eastAsia="宋体" w:cs="Times New Roman"/>
          <w:bCs/>
          <w:sz w:val="24"/>
          <w:highlight w:val="none"/>
        </w:rPr>
        <w:t>:00</w:t>
      </w:r>
      <w:r>
        <w:rPr>
          <w:rFonts w:ascii="宋体" w:hAnsi="宋体"/>
          <w:b/>
          <w:bCs/>
          <w:color w:val="FF0000"/>
          <w:sz w:val="24"/>
          <w:szCs w:val="24"/>
        </w:rPr>
        <w:t>（</w:t>
      </w:r>
      <w:r>
        <w:rPr>
          <w:rFonts w:ascii="宋体" w:hAnsi="宋体"/>
          <w:b/>
          <w:bCs/>
          <w:sz w:val="24"/>
          <w:szCs w:val="24"/>
        </w:rPr>
        <w:t>北京时间）(如收件时间超过递交截止时间，以快递寄出时间为准）</w:t>
      </w:r>
      <w:r>
        <w:rPr>
          <w:rFonts w:hint="eastAsia" w:ascii="宋体" w:hAnsi="宋体"/>
          <w:b/>
          <w:bCs/>
          <w:sz w:val="24"/>
          <w:szCs w:val="24"/>
          <w:lang w:eastAsia="zh-CN"/>
        </w:rPr>
        <w:t>，</w:t>
      </w:r>
      <w:r>
        <w:rPr>
          <w:rFonts w:hint="eastAsia" w:ascii="宋体" w:hAnsi="宋体" w:eastAsia="宋体" w:cs="Times New Roman"/>
          <w:bCs/>
          <w:sz w:val="24"/>
          <w:szCs w:val="24"/>
          <w:lang w:val="en-US" w:eastAsia="zh-CN"/>
        </w:rPr>
        <w:t>采用</w:t>
      </w:r>
      <w:r>
        <w:rPr>
          <w:rFonts w:hint="eastAsia" w:ascii="宋体" w:hAnsi="宋体" w:eastAsia="宋体" w:cs="Times New Roman"/>
          <w:bCs/>
          <w:sz w:val="24"/>
          <w:szCs w:val="24"/>
        </w:rPr>
        <w:t>顺丰</w:t>
      </w:r>
      <w:r>
        <w:rPr>
          <w:rFonts w:hint="eastAsia" w:ascii="宋体" w:hAnsi="宋体"/>
          <w:bCs/>
          <w:sz w:val="24"/>
          <w:szCs w:val="24"/>
        </w:rPr>
        <w:t>快递</w:t>
      </w:r>
      <w:r>
        <w:rPr>
          <w:rFonts w:hint="eastAsia" w:ascii="宋体" w:hAnsi="宋体"/>
          <w:bCs/>
          <w:sz w:val="24"/>
          <w:szCs w:val="24"/>
          <w:lang w:val="en-US" w:eastAsia="zh-CN"/>
        </w:rPr>
        <w:t>投送。</w:t>
      </w:r>
    </w:p>
    <w:p w14:paraId="73399969">
      <w:pPr>
        <w:spacing w:line="400" w:lineRule="exact"/>
        <w:ind w:left="239" w:leftChars="114" w:firstLine="295" w:firstLineChars="123"/>
        <w:rPr>
          <w:rFonts w:hint="default" w:ascii="宋体" w:hAnsi="宋体" w:eastAsia="宋体"/>
          <w:b/>
          <w:bCs/>
          <w:sz w:val="24"/>
          <w:szCs w:val="24"/>
          <w:lang w:val="en-US" w:eastAsia="zh-CN"/>
        </w:rPr>
      </w:pPr>
      <w:r>
        <w:rPr>
          <w:rFonts w:hint="eastAsia" w:ascii="宋体" w:hAnsi="宋体"/>
          <w:bCs/>
          <w:sz w:val="24"/>
          <w:szCs w:val="24"/>
          <w:lang w:val="en-US" w:eastAsia="zh-CN"/>
        </w:rPr>
        <w:t>邮寄</w:t>
      </w:r>
      <w:r>
        <w:rPr>
          <w:rFonts w:hint="eastAsia" w:ascii="宋体" w:hAnsi="宋体"/>
          <w:bCs/>
          <w:sz w:val="24"/>
          <w:szCs w:val="24"/>
        </w:rPr>
        <w:t>地址及收件人：江苏省淮安</w:t>
      </w:r>
      <w:r>
        <w:rPr>
          <w:rFonts w:hint="eastAsia" w:ascii="宋体" w:hAnsi="宋体"/>
          <w:bCs/>
          <w:sz w:val="24"/>
          <w:szCs w:val="24"/>
          <w:lang w:val="en-US" w:eastAsia="zh-CN"/>
        </w:rPr>
        <w:t>市枚皋路4号江苏食品药品职业技术学院 严老师收13861556979。</w:t>
      </w:r>
    </w:p>
    <w:p w14:paraId="6E351223">
      <w:pPr>
        <w:numPr>
          <w:ilvl w:val="0"/>
          <w:numId w:val="1"/>
        </w:numPr>
        <w:spacing w:line="400" w:lineRule="exact"/>
        <w:rPr>
          <w:rFonts w:hint="eastAsia" w:ascii="Tahoma" w:hAnsi="Tahoma" w:eastAsia="Tahoma" w:cs="Tahoma"/>
          <w:b/>
          <w:bCs/>
          <w:caps w:val="0"/>
          <w:color w:val="333333"/>
          <w:spacing w:val="0"/>
          <w:sz w:val="24"/>
          <w:szCs w:val="24"/>
          <w:shd w:val="clear" w:color="auto" w:fill="FFFFFF"/>
          <w:lang w:val="en-US" w:eastAsia="zh-CN"/>
        </w:rPr>
      </w:pPr>
      <w:r>
        <w:rPr>
          <w:rFonts w:hint="eastAsia" w:ascii="Tahoma" w:hAnsi="Tahoma" w:eastAsia="Tahoma" w:cs="Tahoma"/>
          <w:b/>
          <w:bCs/>
          <w:caps w:val="0"/>
          <w:color w:val="333333"/>
          <w:spacing w:val="0"/>
          <w:sz w:val="24"/>
          <w:szCs w:val="24"/>
          <w:shd w:val="clear" w:color="auto" w:fill="FFFFFF"/>
          <w:lang w:val="en-US" w:eastAsia="zh-CN"/>
        </w:rPr>
        <w:t>开启时间及地点：</w:t>
      </w:r>
    </w:p>
    <w:p w14:paraId="2C66B858">
      <w:pPr>
        <w:spacing w:line="400" w:lineRule="exact"/>
        <w:ind w:firstLine="470"/>
        <w:rPr>
          <w:rFonts w:hint="eastAsia" w:ascii="宋体" w:hAnsi="宋体" w:eastAsia="宋体" w:cs="Times New Roman"/>
          <w:bCs/>
          <w:sz w:val="24"/>
          <w:highlight w:val="none"/>
        </w:rPr>
      </w:pPr>
      <w:r>
        <w:rPr>
          <w:rFonts w:hint="eastAsia" w:ascii="宋体" w:hAnsi="宋体" w:eastAsia="宋体" w:cs="Times New Roman"/>
          <w:bCs/>
          <w:sz w:val="24"/>
          <w:highlight w:val="none"/>
        </w:rPr>
        <w:t>时间：202</w:t>
      </w:r>
      <w:r>
        <w:rPr>
          <w:rFonts w:hint="eastAsia" w:ascii="宋体" w:hAnsi="宋体" w:eastAsia="宋体" w:cs="Times New Roman"/>
          <w:bCs/>
          <w:sz w:val="24"/>
          <w:highlight w:val="none"/>
          <w:lang w:val="en-US" w:eastAsia="zh-CN"/>
        </w:rPr>
        <w:t>5</w:t>
      </w:r>
      <w:r>
        <w:rPr>
          <w:rFonts w:hint="eastAsia" w:ascii="宋体" w:hAnsi="宋体" w:eastAsia="宋体" w:cs="Times New Roman"/>
          <w:bCs/>
          <w:sz w:val="24"/>
          <w:highlight w:val="none"/>
        </w:rPr>
        <w:t>年</w:t>
      </w:r>
      <w:r>
        <w:rPr>
          <w:rFonts w:hint="eastAsia" w:ascii="宋体" w:hAnsi="宋体" w:eastAsia="宋体" w:cs="Times New Roman"/>
          <w:bCs/>
          <w:sz w:val="24"/>
          <w:highlight w:val="none"/>
          <w:lang w:val="en-US" w:eastAsia="zh-CN"/>
        </w:rPr>
        <w:t>10</w:t>
      </w:r>
      <w:r>
        <w:rPr>
          <w:rFonts w:hint="eastAsia" w:ascii="宋体" w:hAnsi="宋体" w:eastAsia="宋体" w:cs="Times New Roman"/>
          <w:bCs/>
          <w:sz w:val="24"/>
          <w:highlight w:val="none"/>
        </w:rPr>
        <w:t>月1</w:t>
      </w:r>
      <w:r>
        <w:rPr>
          <w:rFonts w:hint="eastAsia" w:ascii="宋体" w:hAnsi="宋体" w:cs="Times New Roman"/>
          <w:bCs/>
          <w:sz w:val="24"/>
          <w:highlight w:val="none"/>
          <w:lang w:val="en-US" w:eastAsia="zh-CN"/>
        </w:rPr>
        <w:t>0</w:t>
      </w:r>
      <w:r>
        <w:rPr>
          <w:rFonts w:hint="eastAsia" w:ascii="宋体" w:hAnsi="宋体" w:eastAsia="宋体" w:cs="Times New Roman"/>
          <w:bCs/>
          <w:sz w:val="24"/>
          <w:highlight w:val="none"/>
        </w:rPr>
        <w:t>日</w:t>
      </w:r>
      <w:r>
        <w:rPr>
          <w:rFonts w:hint="eastAsia" w:ascii="宋体" w:hAnsi="宋体" w:eastAsia="宋体" w:cs="Times New Roman"/>
          <w:bCs/>
          <w:sz w:val="24"/>
          <w:highlight w:val="none"/>
          <w:lang w:val="en-US" w:eastAsia="zh-CN"/>
        </w:rPr>
        <w:t xml:space="preserve"> </w:t>
      </w:r>
      <w:r>
        <w:rPr>
          <w:rFonts w:hint="eastAsia" w:ascii="宋体" w:hAnsi="宋体" w:eastAsia="宋体" w:cs="Times New Roman"/>
          <w:bCs/>
          <w:sz w:val="24"/>
          <w:highlight w:val="none"/>
        </w:rPr>
        <w:t>1</w:t>
      </w:r>
      <w:r>
        <w:rPr>
          <w:rFonts w:hint="eastAsia" w:ascii="宋体" w:hAnsi="宋体" w:eastAsia="宋体" w:cs="Times New Roman"/>
          <w:bCs/>
          <w:sz w:val="24"/>
          <w:highlight w:val="none"/>
          <w:lang w:val="en-US" w:eastAsia="zh-CN"/>
        </w:rPr>
        <w:t>7</w:t>
      </w:r>
      <w:r>
        <w:rPr>
          <w:rFonts w:hint="eastAsia" w:ascii="宋体" w:hAnsi="宋体" w:eastAsia="宋体" w:cs="Times New Roman"/>
          <w:bCs/>
          <w:sz w:val="24"/>
          <w:highlight w:val="none"/>
        </w:rPr>
        <w:t>:</w:t>
      </w:r>
      <w:r>
        <w:rPr>
          <w:rFonts w:hint="eastAsia" w:ascii="宋体" w:hAnsi="宋体" w:eastAsia="宋体" w:cs="Times New Roman"/>
          <w:bCs/>
          <w:sz w:val="24"/>
          <w:highlight w:val="none"/>
          <w:lang w:val="en-US" w:eastAsia="zh-CN"/>
        </w:rPr>
        <w:t>00</w:t>
      </w:r>
      <w:r>
        <w:rPr>
          <w:rFonts w:hint="eastAsia" w:ascii="宋体" w:hAnsi="宋体" w:eastAsia="宋体" w:cs="Times New Roman"/>
          <w:bCs/>
          <w:sz w:val="24"/>
          <w:highlight w:val="none"/>
        </w:rPr>
        <w:t>；</w:t>
      </w:r>
    </w:p>
    <w:p w14:paraId="28FB461D">
      <w:pPr>
        <w:pStyle w:val="12"/>
        <w:spacing w:line="400" w:lineRule="exact"/>
        <w:ind w:firstLine="480" w:firstLineChars="200"/>
        <w:rPr>
          <w:rFonts w:hint="eastAsia" w:ascii="宋体" w:hAnsi="宋体"/>
          <w:bCs/>
          <w:sz w:val="24"/>
          <w:szCs w:val="24"/>
        </w:rPr>
      </w:pPr>
      <w:r>
        <w:rPr>
          <w:rFonts w:hint="eastAsia" w:ascii="宋体" w:hAnsi="宋体"/>
          <w:bCs/>
          <w:sz w:val="24"/>
          <w:szCs w:val="24"/>
        </w:rPr>
        <w:t>地点：淮安市清江浦区枚乘东路4号江苏食品药品职业技术学院</w:t>
      </w:r>
      <w:r>
        <w:rPr>
          <w:rFonts w:hint="eastAsia" w:ascii="宋体" w:hAnsi="宋体"/>
          <w:bCs/>
          <w:sz w:val="24"/>
          <w:szCs w:val="24"/>
          <w:lang w:val="en-US" w:eastAsia="zh-CN"/>
        </w:rPr>
        <w:t>行政南楼人事处会议室</w:t>
      </w:r>
      <w:r>
        <w:rPr>
          <w:rFonts w:hint="eastAsia" w:ascii="宋体" w:hAnsi="宋体"/>
          <w:bCs/>
          <w:sz w:val="24"/>
          <w:szCs w:val="24"/>
        </w:rPr>
        <w:t>。</w:t>
      </w:r>
    </w:p>
    <w:p w14:paraId="110F01CC">
      <w:pPr>
        <w:numPr>
          <w:ilvl w:val="0"/>
          <w:numId w:val="1"/>
        </w:numPr>
        <w:spacing w:line="400" w:lineRule="exact"/>
        <w:rPr>
          <w:rFonts w:hint="eastAsia" w:ascii="Tahoma" w:hAnsi="Tahoma" w:eastAsia="Tahoma" w:cs="Tahoma"/>
          <w:b/>
          <w:bCs/>
          <w:caps w:val="0"/>
          <w:color w:val="333333"/>
          <w:spacing w:val="0"/>
          <w:sz w:val="24"/>
          <w:szCs w:val="24"/>
          <w:shd w:val="clear" w:color="auto" w:fill="FFFFFF"/>
          <w:lang w:val="en-US" w:eastAsia="zh-CN"/>
        </w:rPr>
      </w:pPr>
      <w:r>
        <w:rPr>
          <w:rFonts w:hint="eastAsia" w:ascii="Tahoma" w:hAnsi="Tahoma" w:eastAsia="Tahoma" w:cs="Tahoma"/>
          <w:b/>
          <w:bCs/>
          <w:caps w:val="0"/>
          <w:color w:val="333333"/>
          <w:spacing w:val="0"/>
          <w:sz w:val="24"/>
          <w:szCs w:val="24"/>
          <w:shd w:val="clear" w:color="auto" w:fill="FFFFFF"/>
          <w:lang w:val="en-US" w:eastAsia="zh-CN"/>
        </w:rPr>
        <w:t>校内招采评价标准</w:t>
      </w:r>
    </w:p>
    <w:p w14:paraId="7F6CE668">
      <w:pPr>
        <w:spacing w:line="400" w:lineRule="exact"/>
        <w:ind w:firstLine="470"/>
        <w:rPr>
          <w:rFonts w:hint="eastAsia"/>
          <w:lang w:val="en-US" w:eastAsia="zh-CN"/>
        </w:rPr>
      </w:pPr>
      <w:r>
        <w:rPr>
          <w:rFonts w:hint="eastAsia" w:ascii="宋体" w:hAnsi="宋体" w:eastAsia="宋体" w:cs="Times New Roman"/>
          <w:bCs/>
          <w:sz w:val="24"/>
          <w:highlight w:val="none"/>
          <w:lang w:val="en-US" w:eastAsia="zh-CN"/>
        </w:rPr>
        <w:t>本项目采用综合评分法进行评审，将依据下列评标标准进行评审，本评标标准的总分为100分</w:t>
      </w:r>
      <w:r>
        <w:rPr>
          <w:rFonts w:hint="eastAsia" w:ascii="宋体" w:hAnsi="宋体" w:cs="Times New Roman"/>
          <w:bCs/>
          <w:sz w:val="24"/>
          <w:highlight w:val="none"/>
          <w:lang w:val="en-US" w:eastAsia="zh-CN"/>
        </w:rPr>
        <w:t>。</w:t>
      </w:r>
    </w:p>
    <w:tbl>
      <w:tblPr>
        <w:tblStyle w:val="10"/>
        <w:tblpPr w:leftFromText="180" w:rightFromText="180" w:vertAnchor="text" w:horzAnchor="page" w:tblpX="840" w:tblpY="68"/>
        <w:tblOverlap w:val="never"/>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294"/>
        <w:gridCol w:w="668"/>
        <w:gridCol w:w="6999"/>
      </w:tblGrid>
      <w:tr w14:paraId="52C6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038" w:type="dxa"/>
            <w:gridSpan w:val="4"/>
            <w:noWrap w:val="0"/>
            <w:vAlign w:val="center"/>
          </w:tcPr>
          <w:p w14:paraId="5ECEC2A3">
            <w:pPr>
              <w:pStyle w:val="13"/>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rFonts w:hint="default" w:ascii="仿宋" w:hAnsi="仿宋" w:eastAsia="仿宋" w:cs="仿宋"/>
                <w:b/>
                <w:bCs/>
                <w:kern w:val="2"/>
                <w:sz w:val="21"/>
                <w:szCs w:val="21"/>
                <w:vertAlign w:val="baseline"/>
                <w:lang w:val="en-US" w:eastAsia="zh-CN"/>
              </w:rPr>
            </w:pPr>
            <w:r>
              <w:rPr>
                <w:rFonts w:hint="eastAsia" w:ascii="仿宋" w:hAnsi="仿宋" w:eastAsia="仿宋" w:cs="仿宋"/>
                <w:b/>
                <w:bCs/>
                <w:kern w:val="2"/>
                <w:sz w:val="28"/>
                <w:szCs w:val="28"/>
                <w:vertAlign w:val="baseline"/>
                <w:lang w:val="en-US" w:eastAsia="zh-CN"/>
              </w:rPr>
              <w:t>评分标准</w:t>
            </w:r>
          </w:p>
        </w:tc>
      </w:tr>
      <w:tr w14:paraId="6DE6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371" w:type="dxa"/>
            <w:gridSpan w:val="2"/>
            <w:noWrap w:val="0"/>
            <w:vAlign w:val="center"/>
          </w:tcPr>
          <w:p w14:paraId="26CFC869">
            <w:pPr>
              <w:pStyle w:val="13"/>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rFonts w:hint="eastAsia" w:ascii="仿宋" w:hAnsi="仿宋" w:eastAsia="仿宋" w:cs="仿宋"/>
                <w:b/>
                <w:bCs/>
                <w:kern w:val="2"/>
                <w:sz w:val="21"/>
                <w:szCs w:val="21"/>
                <w:vertAlign w:val="baseline"/>
                <w:lang w:val="en-US" w:eastAsia="zh-CN"/>
              </w:rPr>
            </w:pPr>
            <w:r>
              <w:rPr>
                <w:rFonts w:hint="eastAsia" w:ascii="仿宋" w:hAnsi="仿宋" w:eastAsia="仿宋" w:cs="仿宋"/>
                <w:b/>
                <w:bCs/>
                <w:kern w:val="2"/>
                <w:sz w:val="21"/>
                <w:szCs w:val="21"/>
                <w:vertAlign w:val="baseline"/>
                <w:lang w:val="en-US" w:eastAsia="zh-CN"/>
              </w:rPr>
              <w:t>类别</w:t>
            </w:r>
          </w:p>
        </w:tc>
        <w:tc>
          <w:tcPr>
            <w:tcW w:w="668" w:type="dxa"/>
            <w:noWrap w:val="0"/>
            <w:vAlign w:val="center"/>
          </w:tcPr>
          <w:p w14:paraId="6862DC6E">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b/>
                <w:bCs/>
                <w:kern w:val="2"/>
                <w:sz w:val="21"/>
                <w:szCs w:val="21"/>
                <w:vertAlign w:val="baseline"/>
                <w:lang w:val="en-US" w:eastAsia="zh-CN"/>
              </w:rPr>
            </w:pPr>
            <w:r>
              <w:rPr>
                <w:rFonts w:hint="eastAsia" w:ascii="仿宋" w:hAnsi="仿宋" w:eastAsia="仿宋" w:cs="仿宋"/>
                <w:b/>
                <w:bCs/>
                <w:kern w:val="2"/>
                <w:sz w:val="21"/>
                <w:szCs w:val="21"/>
                <w:vertAlign w:val="baseline"/>
                <w:lang w:val="en-US" w:eastAsia="zh-CN"/>
              </w:rPr>
              <w:t>分值</w:t>
            </w:r>
          </w:p>
        </w:tc>
        <w:tc>
          <w:tcPr>
            <w:tcW w:w="6999" w:type="dxa"/>
            <w:noWrap w:val="0"/>
            <w:vAlign w:val="center"/>
          </w:tcPr>
          <w:p w14:paraId="15B4C5F9">
            <w:pPr>
              <w:pStyle w:val="13"/>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rPr>
                <w:rFonts w:hint="eastAsia" w:ascii="仿宋" w:hAnsi="仿宋" w:eastAsia="仿宋" w:cs="仿宋"/>
                <w:b/>
                <w:bCs/>
                <w:kern w:val="2"/>
                <w:sz w:val="21"/>
                <w:szCs w:val="21"/>
                <w:vertAlign w:val="baseline"/>
              </w:rPr>
            </w:pPr>
            <w:r>
              <w:rPr>
                <w:rFonts w:hint="eastAsia" w:ascii="仿宋" w:hAnsi="仿宋" w:eastAsia="仿宋" w:cs="仿宋"/>
                <w:b/>
                <w:bCs/>
                <w:kern w:val="2"/>
                <w:sz w:val="21"/>
                <w:szCs w:val="21"/>
                <w:vertAlign w:val="baseline"/>
                <w:lang w:val="en-US" w:eastAsia="zh-CN"/>
              </w:rPr>
              <w:t>评分说明</w:t>
            </w:r>
          </w:p>
        </w:tc>
      </w:tr>
      <w:tr w14:paraId="3220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77" w:type="dxa"/>
            <w:noWrap w:val="0"/>
            <w:vAlign w:val="center"/>
          </w:tcPr>
          <w:p w14:paraId="77F917A9">
            <w:pPr>
              <w:pStyle w:val="13"/>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kern w:val="2"/>
                <w:lang w:val="en-US"/>
              </w:rPr>
            </w:pPr>
            <w:r>
              <w:rPr>
                <w:rFonts w:hint="eastAsia" w:ascii="仿宋" w:hAnsi="仿宋" w:eastAsia="仿宋" w:cs="仿宋"/>
                <w:b/>
                <w:bCs/>
                <w:kern w:val="2"/>
                <w:sz w:val="21"/>
                <w:szCs w:val="21"/>
                <w:vertAlign w:val="baseline"/>
                <w:lang w:val="en-US" w:eastAsia="zh-CN"/>
              </w:rPr>
              <w:t>价格部分（20分）</w:t>
            </w:r>
          </w:p>
        </w:tc>
        <w:tc>
          <w:tcPr>
            <w:tcW w:w="1294" w:type="dxa"/>
            <w:noWrap w:val="0"/>
            <w:vAlign w:val="center"/>
          </w:tcPr>
          <w:p w14:paraId="57DFF264">
            <w:pPr>
              <w:pStyle w:val="13"/>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报价</w:t>
            </w:r>
          </w:p>
        </w:tc>
        <w:tc>
          <w:tcPr>
            <w:tcW w:w="668" w:type="dxa"/>
            <w:noWrap w:val="0"/>
            <w:vAlign w:val="center"/>
          </w:tcPr>
          <w:p w14:paraId="01BD9FEE">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20</w:t>
            </w:r>
          </w:p>
        </w:tc>
        <w:tc>
          <w:tcPr>
            <w:tcW w:w="6999" w:type="dxa"/>
            <w:noWrap w:val="0"/>
            <w:vAlign w:val="center"/>
          </w:tcPr>
          <w:p w14:paraId="119036E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1"/>
                <w:szCs w:val="21"/>
                <w:vertAlign w:val="baseline"/>
                <w:lang w:eastAsia="zh-CN"/>
              </w:rPr>
            </w:pPr>
            <w:r>
              <w:rPr>
                <w:rFonts w:hint="eastAsia" w:ascii="仿宋" w:hAnsi="仿宋" w:eastAsia="仿宋" w:cs="仿宋"/>
                <w:bCs/>
                <w:sz w:val="21"/>
                <w:szCs w:val="21"/>
              </w:rPr>
              <w:t>采用低价优先法计算，满足</w:t>
            </w:r>
            <w:r>
              <w:rPr>
                <w:rFonts w:hint="eastAsia" w:ascii="仿宋" w:hAnsi="仿宋" w:eastAsia="仿宋" w:cs="仿宋"/>
                <w:bCs/>
                <w:sz w:val="21"/>
                <w:szCs w:val="21"/>
                <w:lang w:val="en-US" w:eastAsia="zh-CN"/>
              </w:rPr>
              <w:t>校内招采</w:t>
            </w:r>
            <w:r>
              <w:rPr>
                <w:rFonts w:hint="eastAsia" w:ascii="仿宋" w:hAnsi="仿宋" w:eastAsia="仿宋" w:cs="仿宋"/>
                <w:bCs/>
                <w:sz w:val="21"/>
                <w:szCs w:val="21"/>
              </w:rPr>
              <w:t>文件要求且最后报价最低为基准价，其价格分为满分。其他供应商的价格分按照下列公式计算（小数点保留两位）:报价得分＝（基准价/最后报价）×20分</w:t>
            </w:r>
            <w:r>
              <w:rPr>
                <w:rFonts w:hint="eastAsia" w:ascii="仿宋" w:hAnsi="仿宋" w:eastAsia="仿宋" w:cs="仿宋"/>
                <w:bCs/>
                <w:sz w:val="21"/>
                <w:szCs w:val="21"/>
                <w:lang w:eastAsia="zh-CN"/>
              </w:rPr>
              <w:t>。</w:t>
            </w:r>
          </w:p>
        </w:tc>
      </w:tr>
      <w:tr w14:paraId="72C8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noWrap w:val="0"/>
            <w:vAlign w:val="center"/>
          </w:tcPr>
          <w:p w14:paraId="5305ADB9">
            <w:pPr>
              <w:pStyle w:val="13"/>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bCs/>
                <w:kern w:val="2"/>
                <w:sz w:val="21"/>
                <w:szCs w:val="21"/>
                <w:vertAlign w:val="baseline"/>
                <w:lang w:val="en-US" w:eastAsia="zh-CN"/>
              </w:rPr>
            </w:pPr>
            <w:r>
              <w:rPr>
                <w:rFonts w:hint="eastAsia" w:ascii="仿宋" w:hAnsi="仿宋" w:eastAsia="仿宋" w:cs="仿宋"/>
                <w:b/>
                <w:bCs/>
                <w:kern w:val="2"/>
                <w:sz w:val="21"/>
                <w:szCs w:val="21"/>
                <w:vertAlign w:val="baseline"/>
                <w:lang w:val="en-US" w:eastAsia="zh-CN"/>
              </w:rPr>
              <w:t>商务部分</w:t>
            </w:r>
          </w:p>
          <w:p w14:paraId="2CF77372">
            <w:pPr>
              <w:pStyle w:val="13"/>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eastAsia="仿宋"/>
                <w:kern w:val="2"/>
                <w:lang w:eastAsia="zh-CN"/>
              </w:rPr>
            </w:pPr>
            <w:r>
              <w:rPr>
                <w:rFonts w:hint="eastAsia" w:ascii="仿宋" w:hAnsi="仿宋" w:eastAsia="仿宋" w:cs="仿宋"/>
                <w:b/>
                <w:bCs w:val="0"/>
                <w:kern w:val="2"/>
                <w:sz w:val="21"/>
                <w:szCs w:val="21"/>
                <w:lang w:val="en-US" w:eastAsia="zh-CN"/>
              </w:rPr>
              <w:t>（50分）</w:t>
            </w:r>
          </w:p>
        </w:tc>
        <w:tc>
          <w:tcPr>
            <w:tcW w:w="1294" w:type="dxa"/>
            <w:noWrap w:val="0"/>
            <w:vAlign w:val="center"/>
          </w:tcPr>
          <w:p w14:paraId="2279AA11">
            <w:pPr>
              <w:pStyle w:val="13"/>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1"/>
                <w:szCs w:val="21"/>
                <w:vertAlign w:val="baseline"/>
              </w:rPr>
            </w:pPr>
            <w:r>
              <w:rPr>
                <w:rFonts w:hint="eastAsia" w:ascii="仿宋" w:hAnsi="仿宋" w:eastAsia="仿宋" w:cs="仿宋"/>
                <w:bCs/>
                <w:kern w:val="2"/>
                <w:sz w:val="21"/>
                <w:szCs w:val="21"/>
              </w:rPr>
              <w:t>业绩</w:t>
            </w:r>
          </w:p>
        </w:tc>
        <w:tc>
          <w:tcPr>
            <w:tcW w:w="668" w:type="dxa"/>
            <w:noWrap w:val="0"/>
            <w:vAlign w:val="center"/>
          </w:tcPr>
          <w:p w14:paraId="3EDD6C24">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18</w:t>
            </w:r>
          </w:p>
        </w:tc>
        <w:tc>
          <w:tcPr>
            <w:tcW w:w="6999" w:type="dxa"/>
            <w:noWrap w:val="0"/>
            <w:vAlign w:val="center"/>
          </w:tcPr>
          <w:p w14:paraId="45E2454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1"/>
                <w:szCs w:val="21"/>
                <w:vertAlign w:val="baseline"/>
              </w:rPr>
            </w:pPr>
            <w:r>
              <w:rPr>
                <w:rFonts w:hint="eastAsia" w:ascii="仿宋" w:hAnsi="仿宋" w:eastAsia="仿宋" w:cs="仿宋"/>
                <w:bCs/>
                <w:sz w:val="21"/>
                <w:szCs w:val="21"/>
              </w:rPr>
              <w:t>供应商</w:t>
            </w:r>
            <w:r>
              <w:rPr>
                <w:rFonts w:hint="eastAsia" w:ascii="仿宋" w:hAnsi="仿宋" w:eastAsia="仿宋" w:cs="仿宋"/>
                <w:bCs/>
                <w:sz w:val="21"/>
                <w:szCs w:val="21"/>
                <w:lang w:val="zh-CN"/>
              </w:rPr>
              <w:t>自</w:t>
            </w:r>
            <w:r>
              <w:rPr>
                <w:rFonts w:hint="eastAsia" w:ascii="仿宋" w:hAnsi="仿宋" w:eastAsia="仿宋" w:cs="仿宋"/>
                <w:bCs/>
                <w:sz w:val="21"/>
                <w:szCs w:val="21"/>
                <w:lang w:val="en-US" w:eastAsia="zh-CN"/>
              </w:rPr>
              <w:t>近三年</w:t>
            </w:r>
            <w:r>
              <w:rPr>
                <w:rFonts w:hint="eastAsia" w:ascii="仿宋" w:hAnsi="仿宋" w:eastAsia="仿宋" w:cs="仿宋"/>
                <w:bCs/>
                <w:sz w:val="21"/>
                <w:szCs w:val="21"/>
              </w:rPr>
              <w:t>以来</w:t>
            </w:r>
            <w:r>
              <w:rPr>
                <w:rFonts w:hint="eastAsia" w:ascii="仿宋" w:hAnsi="仿宋" w:eastAsia="仿宋" w:cs="仿宋"/>
                <w:bCs/>
                <w:sz w:val="21"/>
                <w:szCs w:val="21"/>
                <w:lang w:val="zh-CN"/>
              </w:rPr>
              <w:t>独立承担过</w:t>
            </w:r>
            <w:r>
              <w:rPr>
                <w:rFonts w:hint="eastAsia" w:ascii="仿宋" w:hAnsi="仿宋" w:eastAsia="仿宋" w:cs="仿宋"/>
                <w:bCs/>
                <w:sz w:val="21"/>
                <w:szCs w:val="21"/>
                <w:lang w:val="en-US" w:eastAsia="zh-CN"/>
              </w:rPr>
              <w:t>学校、国企和事业单位</w:t>
            </w:r>
            <w:r>
              <w:rPr>
                <w:rFonts w:hint="eastAsia" w:ascii="仿宋" w:hAnsi="仿宋" w:eastAsia="仿宋" w:cs="仿宋"/>
                <w:bCs/>
                <w:sz w:val="21"/>
                <w:szCs w:val="21"/>
              </w:rPr>
              <w:t>劳务派遣</w:t>
            </w:r>
            <w:r>
              <w:rPr>
                <w:rFonts w:hint="eastAsia" w:ascii="仿宋" w:hAnsi="仿宋" w:eastAsia="仿宋" w:cs="仿宋"/>
                <w:bCs/>
                <w:sz w:val="21"/>
                <w:szCs w:val="21"/>
                <w:lang w:val="zh-CN"/>
              </w:rPr>
              <w:t>项目的，每有一个得</w:t>
            </w:r>
            <w:r>
              <w:rPr>
                <w:rFonts w:hint="eastAsia" w:ascii="仿宋" w:hAnsi="仿宋" w:eastAsia="仿宋" w:cs="仿宋"/>
                <w:bCs/>
                <w:sz w:val="21"/>
                <w:szCs w:val="21"/>
                <w:lang w:val="en-US" w:eastAsia="zh-CN"/>
              </w:rPr>
              <w:t>3</w:t>
            </w:r>
            <w:r>
              <w:rPr>
                <w:rFonts w:hint="eastAsia" w:ascii="仿宋" w:hAnsi="仿宋" w:eastAsia="仿宋" w:cs="仿宋"/>
                <w:bCs/>
                <w:sz w:val="21"/>
                <w:szCs w:val="21"/>
                <w:lang w:val="zh-CN"/>
              </w:rPr>
              <w:t>分，本项最高得</w:t>
            </w:r>
            <w:r>
              <w:rPr>
                <w:rFonts w:hint="eastAsia" w:ascii="仿宋" w:hAnsi="仿宋" w:eastAsia="仿宋" w:cs="仿宋"/>
                <w:bCs/>
                <w:sz w:val="21"/>
                <w:szCs w:val="21"/>
                <w:lang w:val="en-US" w:eastAsia="zh-CN"/>
              </w:rPr>
              <w:t>18</w:t>
            </w:r>
            <w:r>
              <w:rPr>
                <w:rFonts w:hint="eastAsia" w:ascii="仿宋" w:hAnsi="仿宋" w:eastAsia="仿宋" w:cs="仿宋"/>
                <w:bCs/>
                <w:sz w:val="21"/>
                <w:szCs w:val="21"/>
                <w:lang w:val="zh-CN"/>
              </w:rPr>
              <w:t>分，没有不得分（同一家单位的合同只计一项）。</w:t>
            </w:r>
            <w:r>
              <w:rPr>
                <w:rFonts w:hint="eastAsia" w:ascii="仿宋" w:hAnsi="仿宋" w:eastAsia="仿宋" w:cs="仿宋"/>
                <w:bCs/>
                <w:sz w:val="21"/>
                <w:szCs w:val="21"/>
              </w:rPr>
              <w:t>（提供合同复印件（合同</w:t>
            </w:r>
            <w:r>
              <w:rPr>
                <w:rFonts w:hint="eastAsia" w:ascii="仿宋" w:hAnsi="仿宋" w:eastAsia="仿宋" w:cs="仿宋"/>
                <w:bCs/>
                <w:sz w:val="21"/>
                <w:szCs w:val="21"/>
                <w:lang w:val="en-US" w:eastAsia="zh-CN"/>
              </w:rPr>
              <w:t>日期需清晰载明，</w:t>
            </w:r>
            <w:r>
              <w:rPr>
                <w:rFonts w:hint="eastAsia" w:ascii="仿宋" w:hAnsi="仿宋" w:eastAsia="仿宋" w:cs="仿宋"/>
                <w:bCs/>
                <w:sz w:val="21"/>
                <w:szCs w:val="21"/>
              </w:rPr>
              <w:t>缺页或复印不全均不予认可）加盖投标人公章，若合同中不能反映具体内容的，还需提供用户单位出具的证明加盖用户单位公章）。</w:t>
            </w:r>
          </w:p>
        </w:tc>
      </w:tr>
      <w:tr w14:paraId="684D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14:paraId="4BC8A03D">
            <w:pPr>
              <w:pStyle w:val="1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vertAlign w:val="baseline"/>
              </w:rPr>
            </w:pPr>
          </w:p>
        </w:tc>
        <w:tc>
          <w:tcPr>
            <w:tcW w:w="1294" w:type="dxa"/>
            <w:noWrap w:val="0"/>
            <w:vAlign w:val="center"/>
          </w:tcPr>
          <w:p w14:paraId="37CFC847">
            <w:pPr>
              <w:pStyle w:val="13"/>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1"/>
                <w:szCs w:val="21"/>
                <w:vertAlign w:val="baseline"/>
              </w:rPr>
            </w:pPr>
            <w:r>
              <w:rPr>
                <w:rFonts w:hint="eastAsia" w:ascii="仿宋" w:hAnsi="仿宋" w:eastAsia="仿宋" w:cs="仿宋"/>
                <w:bCs/>
                <w:kern w:val="2"/>
                <w:sz w:val="21"/>
                <w:szCs w:val="21"/>
                <w:lang w:val="en-US" w:eastAsia="zh-CN"/>
              </w:rPr>
              <w:t>企业能力</w:t>
            </w:r>
          </w:p>
        </w:tc>
        <w:tc>
          <w:tcPr>
            <w:tcW w:w="668" w:type="dxa"/>
            <w:noWrap w:val="0"/>
            <w:vAlign w:val="center"/>
          </w:tcPr>
          <w:p w14:paraId="232DAC8F">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10</w:t>
            </w:r>
          </w:p>
        </w:tc>
        <w:tc>
          <w:tcPr>
            <w:tcW w:w="6999" w:type="dxa"/>
            <w:noWrap w:val="0"/>
            <w:vAlign w:val="center"/>
          </w:tcPr>
          <w:p w14:paraId="143C19A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1"/>
                <w:szCs w:val="21"/>
                <w:vertAlign w:val="baseline"/>
              </w:rPr>
            </w:pPr>
            <w:r>
              <w:rPr>
                <w:rFonts w:hint="eastAsia" w:ascii="仿宋" w:hAnsi="仿宋" w:eastAsia="仿宋" w:cs="仿宋"/>
                <w:bCs/>
                <w:sz w:val="21"/>
                <w:szCs w:val="21"/>
              </w:rPr>
              <w:t>供应商拟派管理团队成员具有企业人力资源管理师二级及以上证书的得</w:t>
            </w:r>
            <w:r>
              <w:rPr>
                <w:rFonts w:hint="eastAsia" w:ascii="仿宋" w:hAnsi="仿宋" w:eastAsia="仿宋" w:cs="仿宋"/>
                <w:bCs/>
                <w:sz w:val="21"/>
                <w:szCs w:val="21"/>
                <w:lang w:val="en-US" w:eastAsia="zh-CN"/>
              </w:rPr>
              <w:t>5</w:t>
            </w:r>
            <w:r>
              <w:rPr>
                <w:rFonts w:hint="eastAsia" w:ascii="仿宋" w:hAnsi="仿宋" w:eastAsia="仿宋" w:cs="仿宋"/>
                <w:bCs/>
                <w:sz w:val="21"/>
                <w:szCs w:val="21"/>
              </w:rPr>
              <w:t>分；本项最多得</w:t>
            </w:r>
            <w:r>
              <w:rPr>
                <w:rFonts w:hint="eastAsia" w:ascii="仿宋" w:hAnsi="仿宋" w:eastAsia="仿宋" w:cs="仿宋"/>
                <w:bCs/>
                <w:sz w:val="21"/>
                <w:szCs w:val="21"/>
                <w:lang w:val="en-US" w:eastAsia="zh-CN"/>
              </w:rPr>
              <w:t>10</w:t>
            </w:r>
            <w:r>
              <w:rPr>
                <w:rFonts w:hint="eastAsia" w:ascii="仿宋" w:hAnsi="仿宋" w:eastAsia="仿宋" w:cs="仿宋"/>
                <w:bCs/>
                <w:sz w:val="21"/>
                <w:szCs w:val="21"/>
              </w:rPr>
              <w:t>分。（提供人员证书，复印件加盖单位公章装订在响应文件中，一人多证的不重复得分）须提供上述人员职业资格证书及相关证明材料、近六个月来任意一个月社保缴纳证明</w:t>
            </w:r>
            <w:r>
              <w:rPr>
                <w:rFonts w:hint="eastAsia" w:ascii="仿宋" w:hAnsi="仿宋" w:eastAsia="仿宋" w:cs="仿宋"/>
                <w:bCs/>
                <w:sz w:val="21"/>
                <w:szCs w:val="21"/>
                <w:lang w:val="en-US" w:eastAsia="zh-CN"/>
              </w:rPr>
              <w:t>或者是法人和股东证明</w:t>
            </w:r>
            <w:r>
              <w:rPr>
                <w:rFonts w:hint="eastAsia" w:ascii="仿宋" w:hAnsi="仿宋" w:eastAsia="仿宋" w:cs="仿宋"/>
                <w:bCs/>
                <w:sz w:val="21"/>
                <w:szCs w:val="21"/>
              </w:rPr>
              <w:t>。以上材料均须加盖公章。</w:t>
            </w:r>
          </w:p>
        </w:tc>
      </w:tr>
      <w:tr w14:paraId="31C0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77" w:type="dxa"/>
            <w:vMerge w:val="continue"/>
            <w:noWrap w:val="0"/>
            <w:vAlign w:val="center"/>
          </w:tcPr>
          <w:p w14:paraId="3991DC9C">
            <w:pPr>
              <w:pStyle w:val="1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vertAlign w:val="baseline"/>
              </w:rPr>
            </w:pPr>
          </w:p>
        </w:tc>
        <w:tc>
          <w:tcPr>
            <w:tcW w:w="1294" w:type="dxa"/>
            <w:noWrap w:val="0"/>
            <w:vAlign w:val="center"/>
          </w:tcPr>
          <w:p w14:paraId="11ADC9D8">
            <w:pPr>
              <w:pStyle w:val="13"/>
              <w:keepNext w:val="0"/>
              <w:keepLines w:val="0"/>
              <w:pageBreakBefore w:val="0"/>
              <w:widowControl/>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 w:hAnsi="仿宋" w:eastAsia="仿宋" w:cs="仿宋"/>
                <w:kern w:val="2"/>
                <w:sz w:val="21"/>
                <w:szCs w:val="21"/>
                <w:vertAlign w:val="baseline"/>
              </w:rPr>
            </w:pPr>
            <w:r>
              <w:rPr>
                <w:rFonts w:hint="eastAsia" w:ascii="仿宋" w:hAnsi="仿宋" w:eastAsia="仿宋" w:cs="仿宋"/>
                <w:bCs/>
                <w:kern w:val="2"/>
                <w:sz w:val="21"/>
                <w:szCs w:val="21"/>
              </w:rPr>
              <w:t>服务能力</w:t>
            </w:r>
          </w:p>
        </w:tc>
        <w:tc>
          <w:tcPr>
            <w:tcW w:w="668" w:type="dxa"/>
            <w:noWrap w:val="0"/>
            <w:vAlign w:val="center"/>
          </w:tcPr>
          <w:p w14:paraId="55E92E50">
            <w:pPr>
              <w:pStyle w:val="13"/>
              <w:keepNext w:val="0"/>
              <w:keepLines w:val="0"/>
              <w:pageBreakBefore w:val="0"/>
              <w:widowControl/>
              <w:kinsoku/>
              <w:wordWrap/>
              <w:overflowPunct/>
              <w:topLinePunct w:val="0"/>
              <w:autoSpaceDE/>
              <w:autoSpaceDN/>
              <w:bidi w:val="0"/>
              <w:adjustRightInd w:val="0"/>
              <w:snapToGrid w:val="0"/>
              <w:spacing w:before="0" w:after="0" w:line="240" w:lineRule="atLeast"/>
              <w:ind w:left="0" w:leftChars="0" w:firstLine="0" w:firstLineChars="0"/>
              <w:jc w:val="center"/>
              <w:textAlignment w:val="auto"/>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20</w:t>
            </w:r>
          </w:p>
        </w:tc>
        <w:tc>
          <w:tcPr>
            <w:tcW w:w="6999" w:type="dxa"/>
            <w:noWrap w:val="0"/>
            <w:vAlign w:val="center"/>
          </w:tcPr>
          <w:p w14:paraId="4AD65F0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1"/>
                <w:szCs w:val="21"/>
                <w:vertAlign w:val="baseline"/>
              </w:rPr>
            </w:pPr>
            <w:r>
              <w:rPr>
                <w:rFonts w:hint="eastAsia" w:ascii="仿宋" w:hAnsi="仿宋" w:eastAsia="仿宋" w:cs="仿宋"/>
                <w:bCs/>
                <w:sz w:val="21"/>
                <w:szCs w:val="21"/>
              </w:rPr>
              <w:t>自有招聘平台（招聘网站</w:t>
            </w:r>
            <w:r>
              <w:rPr>
                <w:rFonts w:hint="eastAsia" w:ascii="仿宋" w:hAnsi="仿宋" w:eastAsia="仿宋" w:cs="仿宋"/>
                <w:bCs/>
                <w:sz w:val="21"/>
                <w:szCs w:val="21"/>
                <w:lang w:val="en-US" w:eastAsia="zh-CN"/>
              </w:rPr>
              <w:t>数据</w:t>
            </w:r>
            <w:bookmarkStart w:id="5" w:name="_GoBack"/>
            <w:bookmarkEnd w:id="5"/>
            <w:r>
              <w:rPr>
                <w:rFonts w:hint="eastAsia" w:ascii="仿宋" w:hAnsi="仿宋" w:eastAsia="仿宋" w:cs="仿宋"/>
                <w:bCs/>
                <w:sz w:val="21"/>
                <w:szCs w:val="21"/>
                <w:lang w:val="en-US" w:eastAsia="zh-CN"/>
              </w:rPr>
              <w:t>库5万求职者以上或</w:t>
            </w:r>
            <w:r>
              <w:rPr>
                <w:rFonts w:hint="eastAsia" w:ascii="仿宋" w:hAnsi="仿宋" w:eastAsia="仿宋" w:cs="仿宋"/>
                <w:bCs/>
                <w:sz w:val="21"/>
                <w:szCs w:val="21"/>
              </w:rPr>
              <w:t>公众号</w:t>
            </w:r>
            <w:r>
              <w:rPr>
                <w:rFonts w:hint="eastAsia" w:ascii="仿宋" w:hAnsi="仿宋" w:eastAsia="仿宋" w:cs="仿宋"/>
                <w:bCs/>
                <w:sz w:val="21"/>
                <w:szCs w:val="21"/>
                <w:lang w:val="en-US" w:eastAsia="zh-CN"/>
              </w:rPr>
              <w:t>粉丝6000以上</w:t>
            </w:r>
            <w:r>
              <w:rPr>
                <w:rFonts w:hint="eastAsia" w:ascii="仿宋" w:hAnsi="仿宋" w:eastAsia="仿宋" w:cs="仿宋"/>
                <w:bCs/>
                <w:sz w:val="21"/>
                <w:szCs w:val="21"/>
              </w:rPr>
              <w:t>）：每提供</w:t>
            </w:r>
            <w:r>
              <w:rPr>
                <w:rFonts w:hint="eastAsia" w:ascii="仿宋" w:hAnsi="仿宋" w:eastAsia="仿宋" w:cs="仿宋"/>
                <w:bCs/>
                <w:sz w:val="21"/>
                <w:szCs w:val="21"/>
                <w:lang w:val="en-US" w:eastAsia="zh-CN"/>
              </w:rPr>
              <w:t>符合条件的招聘网站或公众号一个</w:t>
            </w:r>
            <w:r>
              <w:rPr>
                <w:rFonts w:hint="eastAsia" w:ascii="仿宋" w:hAnsi="仿宋" w:eastAsia="仿宋" w:cs="仿宋"/>
                <w:bCs/>
                <w:sz w:val="21"/>
                <w:szCs w:val="21"/>
              </w:rPr>
              <w:t>可得</w:t>
            </w:r>
            <w:r>
              <w:rPr>
                <w:rFonts w:hint="eastAsia" w:ascii="仿宋" w:hAnsi="仿宋" w:eastAsia="仿宋" w:cs="仿宋"/>
                <w:bCs/>
                <w:sz w:val="21"/>
                <w:szCs w:val="21"/>
                <w:lang w:val="en-US" w:eastAsia="zh-CN"/>
              </w:rPr>
              <w:t>4</w:t>
            </w:r>
            <w:r>
              <w:rPr>
                <w:rFonts w:hint="eastAsia" w:ascii="仿宋" w:hAnsi="仿宋" w:eastAsia="仿宋" w:cs="仿宋"/>
                <w:bCs/>
                <w:sz w:val="21"/>
                <w:szCs w:val="21"/>
              </w:rPr>
              <w:t>分，最高可得</w:t>
            </w:r>
            <w:r>
              <w:rPr>
                <w:rFonts w:hint="eastAsia" w:ascii="仿宋" w:hAnsi="仿宋" w:eastAsia="仿宋" w:cs="仿宋"/>
                <w:bCs/>
                <w:sz w:val="21"/>
                <w:szCs w:val="21"/>
                <w:lang w:val="en-US" w:eastAsia="zh-CN"/>
              </w:rPr>
              <w:t>20</w:t>
            </w:r>
            <w:r>
              <w:rPr>
                <w:rFonts w:hint="eastAsia" w:ascii="仿宋" w:hAnsi="仿宋" w:eastAsia="仿宋" w:cs="仿宋"/>
                <w:bCs/>
                <w:sz w:val="21"/>
                <w:szCs w:val="21"/>
              </w:rPr>
              <w:t>分（需提供平台的网址、能展示发布招聘信息的公众号名称</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粉丝</w:t>
            </w:r>
            <w:r>
              <w:rPr>
                <w:rFonts w:hint="eastAsia" w:ascii="仿宋" w:hAnsi="仿宋" w:eastAsia="仿宋" w:cs="仿宋"/>
                <w:bCs/>
                <w:sz w:val="21"/>
                <w:szCs w:val="21"/>
              </w:rPr>
              <w:t>截图并加盖公章）。</w:t>
            </w:r>
          </w:p>
        </w:tc>
      </w:tr>
      <w:tr w14:paraId="6281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77" w:type="dxa"/>
            <w:vMerge w:val="continue"/>
            <w:noWrap w:val="0"/>
            <w:vAlign w:val="center"/>
          </w:tcPr>
          <w:p w14:paraId="4581C770">
            <w:pPr>
              <w:pStyle w:val="1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vertAlign w:val="baseline"/>
              </w:rPr>
            </w:pPr>
          </w:p>
        </w:tc>
        <w:tc>
          <w:tcPr>
            <w:tcW w:w="1294" w:type="dxa"/>
            <w:noWrap w:val="0"/>
            <w:vAlign w:val="center"/>
          </w:tcPr>
          <w:p w14:paraId="52AB0E0E">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rPr>
            </w:pPr>
            <w:r>
              <w:rPr>
                <w:rFonts w:hint="eastAsia" w:ascii="仿宋" w:hAnsi="仿宋" w:eastAsia="仿宋" w:cs="仿宋"/>
                <w:bCs/>
                <w:kern w:val="2"/>
                <w:sz w:val="21"/>
                <w:szCs w:val="21"/>
              </w:rPr>
              <w:t>服务承诺</w:t>
            </w:r>
          </w:p>
        </w:tc>
        <w:tc>
          <w:tcPr>
            <w:tcW w:w="668" w:type="dxa"/>
            <w:noWrap w:val="0"/>
            <w:vAlign w:val="center"/>
          </w:tcPr>
          <w:p w14:paraId="24204277">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2</w:t>
            </w:r>
          </w:p>
        </w:tc>
        <w:tc>
          <w:tcPr>
            <w:tcW w:w="6999" w:type="dxa"/>
            <w:noWrap w:val="0"/>
            <w:vAlign w:val="center"/>
          </w:tcPr>
          <w:p w14:paraId="26F564A5">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left"/>
              <w:textAlignment w:val="auto"/>
              <w:rPr>
                <w:rFonts w:hint="eastAsia" w:ascii="仿宋" w:hAnsi="仿宋" w:eastAsia="仿宋" w:cs="仿宋"/>
                <w:kern w:val="2"/>
                <w:sz w:val="21"/>
                <w:szCs w:val="21"/>
                <w:vertAlign w:val="baseline"/>
              </w:rPr>
            </w:pPr>
            <w:r>
              <w:rPr>
                <w:rFonts w:hint="eastAsia" w:ascii="仿宋" w:hAnsi="仿宋" w:eastAsia="仿宋" w:cs="仿宋"/>
                <w:bCs/>
                <w:kern w:val="2"/>
                <w:sz w:val="21"/>
                <w:szCs w:val="21"/>
              </w:rPr>
              <w:t>项目团队必须为服务单位安排</w:t>
            </w:r>
            <w:r>
              <w:rPr>
                <w:rFonts w:hint="eastAsia" w:ascii="仿宋" w:hAnsi="仿宋" w:eastAsia="仿宋" w:cs="仿宋"/>
                <w:bCs/>
                <w:kern w:val="2"/>
                <w:sz w:val="21"/>
                <w:szCs w:val="21"/>
                <w:lang w:val="en-US" w:eastAsia="zh-CN"/>
              </w:rPr>
              <w:t>一</w:t>
            </w:r>
            <w:r>
              <w:rPr>
                <w:rFonts w:hint="eastAsia" w:ascii="仿宋" w:hAnsi="仿宋" w:eastAsia="仿宋" w:cs="仿宋"/>
                <w:bCs/>
                <w:kern w:val="2"/>
                <w:sz w:val="21"/>
                <w:szCs w:val="21"/>
              </w:rPr>
              <w:t>人进行</w:t>
            </w:r>
            <w:r>
              <w:rPr>
                <w:rFonts w:hint="eastAsia" w:ascii="仿宋" w:hAnsi="仿宋" w:eastAsia="仿宋" w:cs="仿宋"/>
                <w:bCs/>
                <w:kern w:val="2"/>
                <w:sz w:val="21"/>
                <w:szCs w:val="21"/>
                <w:lang w:val="en-US" w:eastAsia="zh-CN"/>
              </w:rPr>
              <w:t>跟踪</w:t>
            </w:r>
            <w:r>
              <w:rPr>
                <w:rFonts w:hint="eastAsia" w:ascii="仿宋" w:hAnsi="仿宋" w:eastAsia="仿宋" w:cs="仿宋"/>
                <w:bCs/>
                <w:kern w:val="2"/>
                <w:sz w:val="21"/>
                <w:szCs w:val="21"/>
              </w:rPr>
              <w:t>服务，若不承诺则不得分。</w:t>
            </w:r>
          </w:p>
        </w:tc>
      </w:tr>
      <w:tr w14:paraId="75A0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077" w:type="dxa"/>
            <w:vMerge w:val="restart"/>
            <w:noWrap w:val="0"/>
            <w:vAlign w:val="center"/>
          </w:tcPr>
          <w:p w14:paraId="6F498876">
            <w:pPr>
              <w:pStyle w:val="13"/>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bCs/>
                <w:kern w:val="2"/>
                <w:sz w:val="21"/>
                <w:szCs w:val="21"/>
                <w:vertAlign w:val="baseline"/>
                <w:lang w:val="en-US" w:eastAsia="zh-CN"/>
              </w:rPr>
            </w:pPr>
            <w:r>
              <w:rPr>
                <w:rFonts w:hint="eastAsia" w:ascii="仿宋" w:hAnsi="仿宋" w:eastAsia="仿宋" w:cs="仿宋"/>
                <w:b/>
                <w:bCs/>
                <w:kern w:val="2"/>
                <w:sz w:val="21"/>
                <w:szCs w:val="21"/>
                <w:vertAlign w:val="baseline"/>
                <w:lang w:val="en-US" w:eastAsia="zh-CN"/>
              </w:rPr>
              <w:t>方案部分</w:t>
            </w:r>
          </w:p>
          <w:p w14:paraId="5B201357">
            <w:pPr>
              <w:pStyle w:val="13"/>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kern w:val="2"/>
              </w:rPr>
            </w:pPr>
            <w:r>
              <w:rPr>
                <w:rFonts w:hint="eastAsia" w:ascii="仿宋" w:hAnsi="仿宋" w:eastAsia="仿宋" w:cs="仿宋"/>
                <w:b/>
                <w:bCs/>
                <w:kern w:val="2"/>
                <w:sz w:val="21"/>
                <w:szCs w:val="21"/>
                <w:vertAlign w:val="baseline"/>
                <w:lang w:val="en-US" w:eastAsia="zh-CN"/>
              </w:rPr>
              <w:t>（30分）</w:t>
            </w:r>
          </w:p>
        </w:tc>
        <w:tc>
          <w:tcPr>
            <w:tcW w:w="1294" w:type="dxa"/>
            <w:noWrap w:val="0"/>
            <w:vAlign w:val="center"/>
          </w:tcPr>
          <w:p w14:paraId="75B15C78">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rPr>
            </w:pPr>
            <w:r>
              <w:rPr>
                <w:rFonts w:hint="eastAsia" w:ascii="仿宋" w:hAnsi="仿宋" w:eastAsia="仿宋" w:cs="仿宋"/>
                <w:bCs/>
                <w:kern w:val="2"/>
                <w:sz w:val="21"/>
                <w:szCs w:val="21"/>
              </w:rPr>
              <w:t>总体服务计划</w:t>
            </w:r>
          </w:p>
        </w:tc>
        <w:tc>
          <w:tcPr>
            <w:tcW w:w="668" w:type="dxa"/>
            <w:noWrap w:val="0"/>
            <w:vAlign w:val="center"/>
          </w:tcPr>
          <w:p w14:paraId="03B06A99">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5</w:t>
            </w:r>
          </w:p>
        </w:tc>
        <w:tc>
          <w:tcPr>
            <w:tcW w:w="6999" w:type="dxa"/>
            <w:noWrap w:val="0"/>
            <w:vAlign w:val="center"/>
          </w:tcPr>
          <w:p w14:paraId="492A2587">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left"/>
              <w:textAlignment w:val="auto"/>
              <w:rPr>
                <w:rFonts w:hint="eastAsia" w:ascii="仿宋" w:hAnsi="仿宋" w:eastAsia="仿宋" w:cs="仿宋"/>
                <w:kern w:val="2"/>
                <w:sz w:val="21"/>
                <w:szCs w:val="21"/>
                <w:vertAlign w:val="baseline"/>
              </w:rPr>
            </w:pPr>
            <w:r>
              <w:rPr>
                <w:rFonts w:hint="eastAsia" w:ascii="仿宋" w:hAnsi="仿宋" w:eastAsia="仿宋" w:cs="仿宋"/>
                <w:bCs/>
                <w:kern w:val="2"/>
                <w:sz w:val="21"/>
                <w:szCs w:val="21"/>
              </w:rPr>
              <w:t>供应商提供的完整详细的年度及具体服务计划方案，有实施各项具体计划的操作性方案，要求具体服务计划具有科学性与操作性，符合用人单位整体需求。评委结合报价文件的相关内容横向对比打分：服务计划及方案合理完善的得5分；服务计划及方案较合理完善的得3分；服务计划及方案较不合理，不完善的得1分，不提供不得分。</w:t>
            </w:r>
          </w:p>
        </w:tc>
      </w:tr>
      <w:tr w14:paraId="26F2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77" w:type="dxa"/>
            <w:vMerge w:val="continue"/>
            <w:noWrap w:val="0"/>
            <w:vAlign w:val="center"/>
          </w:tcPr>
          <w:p w14:paraId="7A8C73E4">
            <w:pPr>
              <w:pStyle w:val="1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vertAlign w:val="baseline"/>
              </w:rPr>
            </w:pPr>
          </w:p>
        </w:tc>
        <w:tc>
          <w:tcPr>
            <w:tcW w:w="1294" w:type="dxa"/>
            <w:noWrap w:val="0"/>
            <w:vAlign w:val="center"/>
          </w:tcPr>
          <w:p w14:paraId="53529585">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rPr>
            </w:pPr>
            <w:r>
              <w:rPr>
                <w:rFonts w:hint="eastAsia" w:ascii="仿宋" w:hAnsi="仿宋" w:eastAsia="仿宋" w:cs="仿宋"/>
                <w:bCs/>
                <w:kern w:val="2"/>
                <w:sz w:val="21"/>
                <w:szCs w:val="21"/>
              </w:rPr>
              <w:t>服务保障</w:t>
            </w:r>
          </w:p>
        </w:tc>
        <w:tc>
          <w:tcPr>
            <w:tcW w:w="668" w:type="dxa"/>
            <w:noWrap w:val="0"/>
            <w:vAlign w:val="center"/>
          </w:tcPr>
          <w:p w14:paraId="6DBAE919">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5</w:t>
            </w:r>
          </w:p>
        </w:tc>
        <w:tc>
          <w:tcPr>
            <w:tcW w:w="6999" w:type="dxa"/>
            <w:noWrap w:val="0"/>
            <w:vAlign w:val="center"/>
          </w:tcPr>
          <w:p w14:paraId="44FBF739">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left"/>
              <w:textAlignment w:val="auto"/>
              <w:rPr>
                <w:rFonts w:hint="eastAsia" w:ascii="仿宋" w:hAnsi="仿宋" w:eastAsia="仿宋" w:cs="仿宋"/>
                <w:kern w:val="2"/>
                <w:sz w:val="21"/>
                <w:szCs w:val="21"/>
                <w:vertAlign w:val="baseline"/>
              </w:rPr>
            </w:pPr>
            <w:r>
              <w:rPr>
                <w:rFonts w:hint="eastAsia" w:ascii="仿宋" w:hAnsi="仿宋" w:eastAsia="仿宋" w:cs="仿宋"/>
                <w:bCs/>
                <w:kern w:val="2"/>
                <w:sz w:val="21"/>
                <w:szCs w:val="21"/>
              </w:rPr>
              <w:t>服务保障方案，方案科学合理、完整可行、针对性强的得5分；方案较科学合理、较完整可行、针对性较强的得3分；方案一般、可操作性一般得1分；未提供的不得分。</w:t>
            </w:r>
          </w:p>
        </w:tc>
      </w:tr>
      <w:tr w14:paraId="153A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0"/>
            <w:vAlign w:val="center"/>
          </w:tcPr>
          <w:p w14:paraId="3793D803">
            <w:pPr>
              <w:pStyle w:val="1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vertAlign w:val="baseline"/>
              </w:rPr>
            </w:pPr>
          </w:p>
        </w:tc>
        <w:tc>
          <w:tcPr>
            <w:tcW w:w="1294" w:type="dxa"/>
            <w:noWrap w:val="0"/>
            <w:vAlign w:val="center"/>
          </w:tcPr>
          <w:p w14:paraId="7228EAA5">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bCs/>
                <w:kern w:val="2"/>
                <w:sz w:val="21"/>
                <w:szCs w:val="21"/>
              </w:rPr>
            </w:pPr>
            <w:r>
              <w:rPr>
                <w:rFonts w:hint="eastAsia" w:ascii="仿宋" w:hAnsi="仿宋" w:eastAsia="仿宋" w:cs="仿宋"/>
                <w:bCs/>
                <w:kern w:val="2"/>
                <w:sz w:val="21"/>
                <w:szCs w:val="21"/>
              </w:rPr>
              <w:t>协同能力</w:t>
            </w:r>
          </w:p>
        </w:tc>
        <w:tc>
          <w:tcPr>
            <w:tcW w:w="668" w:type="dxa"/>
            <w:noWrap w:val="0"/>
            <w:vAlign w:val="center"/>
          </w:tcPr>
          <w:p w14:paraId="317D82CD">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5</w:t>
            </w:r>
          </w:p>
        </w:tc>
        <w:tc>
          <w:tcPr>
            <w:tcW w:w="6999" w:type="dxa"/>
            <w:noWrap w:val="0"/>
            <w:vAlign w:val="center"/>
          </w:tcPr>
          <w:p w14:paraId="16F6C4A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1"/>
                <w:szCs w:val="21"/>
                <w:vertAlign w:val="baseline"/>
              </w:rPr>
            </w:pPr>
            <w:r>
              <w:rPr>
                <w:rFonts w:hint="eastAsia" w:ascii="仿宋" w:hAnsi="仿宋" w:eastAsia="仿宋" w:cs="仿宋"/>
                <w:bCs/>
                <w:sz w:val="21"/>
                <w:szCs w:val="21"/>
              </w:rPr>
              <w:t>协同能力（处理工伤、劳动争议、劳动监察、人员配备时效承诺），方案科学合理、完整可行、针对性强的得5分；方案较科学合理、较完整可行、针对性较强的得3分；方案一般、可操作性一般得1分；未提供的不得分。</w:t>
            </w:r>
          </w:p>
        </w:tc>
      </w:tr>
      <w:tr w14:paraId="6CAA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77" w:type="dxa"/>
            <w:vMerge w:val="continue"/>
            <w:noWrap w:val="0"/>
            <w:vAlign w:val="center"/>
          </w:tcPr>
          <w:p w14:paraId="0AEF6616">
            <w:pPr>
              <w:pStyle w:val="1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vertAlign w:val="baseline"/>
              </w:rPr>
            </w:pPr>
          </w:p>
        </w:tc>
        <w:tc>
          <w:tcPr>
            <w:tcW w:w="1294" w:type="dxa"/>
            <w:noWrap w:val="0"/>
            <w:vAlign w:val="center"/>
          </w:tcPr>
          <w:p w14:paraId="018E4111">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bCs/>
                <w:kern w:val="2"/>
                <w:sz w:val="21"/>
                <w:szCs w:val="21"/>
              </w:rPr>
            </w:pPr>
            <w:r>
              <w:rPr>
                <w:rFonts w:hint="eastAsia" w:ascii="仿宋" w:hAnsi="仿宋" w:eastAsia="仿宋" w:cs="仿宋"/>
                <w:bCs/>
                <w:kern w:val="2"/>
                <w:sz w:val="21"/>
                <w:szCs w:val="21"/>
              </w:rPr>
              <w:t>内部运营管理制度</w:t>
            </w:r>
          </w:p>
        </w:tc>
        <w:tc>
          <w:tcPr>
            <w:tcW w:w="668" w:type="dxa"/>
            <w:noWrap w:val="0"/>
            <w:vAlign w:val="center"/>
          </w:tcPr>
          <w:p w14:paraId="78FEABFE">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5</w:t>
            </w:r>
          </w:p>
        </w:tc>
        <w:tc>
          <w:tcPr>
            <w:tcW w:w="6999" w:type="dxa"/>
            <w:noWrap w:val="0"/>
            <w:vAlign w:val="center"/>
          </w:tcPr>
          <w:p w14:paraId="498B2CB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z w:val="21"/>
                <w:szCs w:val="21"/>
                <w:vertAlign w:val="baseline"/>
              </w:rPr>
            </w:pPr>
            <w:r>
              <w:rPr>
                <w:rFonts w:hint="eastAsia" w:ascii="仿宋" w:hAnsi="仿宋" w:eastAsia="仿宋" w:cs="仿宋"/>
                <w:bCs/>
                <w:sz w:val="21"/>
                <w:szCs w:val="21"/>
              </w:rPr>
              <w:t>内部运营管理制度，方案科学合理、完整可行、针对性强的得5分；方案较科学合理、较完整可行、针对性较强的得3分；方案一般、可操作性一般得1分；未提供的不得分。</w:t>
            </w:r>
          </w:p>
        </w:tc>
      </w:tr>
      <w:tr w14:paraId="6F7E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077" w:type="dxa"/>
            <w:vMerge w:val="continue"/>
            <w:noWrap w:val="0"/>
            <w:vAlign w:val="center"/>
          </w:tcPr>
          <w:p w14:paraId="08D1DF67">
            <w:pPr>
              <w:pStyle w:val="1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vertAlign w:val="baseline"/>
              </w:rPr>
            </w:pPr>
          </w:p>
        </w:tc>
        <w:tc>
          <w:tcPr>
            <w:tcW w:w="1294" w:type="dxa"/>
            <w:noWrap w:val="0"/>
            <w:vAlign w:val="center"/>
          </w:tcPr>
          <w:p w14:paraId="4D5B7DB2">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bCs/>
                <w:kern w:val="2"/>
                <w:sz w:val="21"/>
                <w:szCs w:val="21"/>
              </w:rPr>
            </w:pPr>
            <w:r>
              <w:rPr>
                <w:rFonts w:hint="eastAsia" w:ascii="仿宋" w:hAnsi="仿宋" w:eastAsia="仿宋" w:cs="仿宋"/>
                <w:bCs/>
                <w:kern w:val="2"/>
                <w:sz w:val="21"/>
                <w:szCs w:val="21"/>
              </w:rPr>
              <w:t>应急管理及劳动争议处理计划</w:t>
            </w:r>
          </w:p>
        </w:tc>
        <w:tc>
          <w:tcPr>
            <w:tcW w:w="668" w:type="dxa"/>
            <w:noWrap w:val="0"/>
            <w:vAlign w:val="center"/>
          </w:tcPr>
          <w:p w14:paraId="3C27B613">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10</w:t>
            </w:r>
          </w:p>
        </w:tc>
        <w:tc>
          <w:tcPr>
            <w:tcW w:w="6999" w:type="dxa"/>
            <w:noWrap w:val="0"/>
            <w:vAlign w:val="center"/>
          </w:tcPr>
          <w:p w14:paraId="78D6A773">
            <w:pPr>
              <w:keepNext w:val="0"/>
              <w:keepLines w:val="0"/>
              <w:pageBreakBefore w:val="0"/>
              <w:widowControl/>
              <w:kinsoku/>
              <w:wordWrap/>
              <w:overflowPunct/>
              <w:topLinePunct w:val="0"/>
              <w:autoSpaceDE/>
              <w:autoSpaceDN/>
              <w:bidi w:val="0"/>
              <w:adjustRightInd w:val="0"/>
              <w:snapToGrid w:val="0"/>
              <w:spacing w:line="240" w:lineRule="auto"/>
              <w:ind w:firstLine="0"/>
              <w:jc w:val="both"/>
              <w:textAlignment w:val="auto"/>
              <w:rPr>
                <w:rFonts w:hint="eastAsia" w:ascii="仿宋" w:hAnsi="仿宋" w:eastAsia="仿宋" w:cs="仿宋"/>
                <w:sz w:val="21"/>
                <w:szCs w:val="21"/>
                <w:vertAlign w:val="baseline"/>
              </w:rPr>
            </w:pPr>
            <w:r>
              <w:rPr>
                <w:rFonts w:hint="eastAsia" w:ascii="仿宋" w:hAnsi="仿宋" w:eastAsia="仿宋" w:cs="仿宋"/>
                <w:bCs/>
                <w:sz w:val="21"/>
                <w:szCs w:val="21"/>
              </w:rPr>
              <w:t>考察投标人对工作中各项可能出现的突发情况考虑全面细致并制定相应预案，具有完整可行的防风险体系处理方案及流程，横向比较打分，根据投标人提供的内部运营管理制度进行评分：描述详细、完善可行、科学合理得10分；描述比较详细、可行性较好、合理性较好得8分；描述笼统、可行性一般、合理性一般得6分。描述不清、可行性差、合理性差得4分。不提供不得分。</w:t>
            </w:r>
          </w:p>
        </w:tc>
      </w:tr>
      <w:tr w14:paraId="33E5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1" w:type="dxa"/>
            <w:gridSpan w:val="2"/>
            <w:noWrap w:val="0"/>
            <w:vAlign w:val="center"/>
          </w:tcPr>
          <w:p w14:paraId="012B5750">
            <w:pPr>
              <w:pStyle w:val="13"/>
              <w:keepNext w:val="0"/>
              <w:keepLines w:val="0"/>
              <w:pageBreakBefore w:val="0"/>
              <w:widowControl/>
              <w:kinsoku/>
              <w:wordWrap/>
              <w:overflowPunct/>
              <w:topLinePunct w:val="0"/>
              <w:autoSpaceDE/>
              <w:autoSpaceDN/>
              <w:bidi w:val="0"/>
              <w:adjustRightInd w:val="0"/>
              <w:snapToGrid w:val="0"/>
              <w:spacing w:before="0" w:after="0" w:line="240" w:lineRule="auto"/>
              <w:ind w:firstLine="0"/>
              <w:jc w:val="center"/>
              <w:textAlignment w:val="auto"/>
              <w:rPr>
                <w:rFonts w:hint="eastAsia" w:ascii="仿宋" w:hAnsi="仿宋" w:eastAsia="仿宋" w:cs="仿宋"/>
                <w:bCs/>
                <w:kern w:val="2"/>
                <w:sz w:val="21"/>
                <w:szCs w:val="21"/>
              </w:rPr>
            </w:pPr>
            <w:r>
              <w:rPr>
                <w:rFonts w:hint="eastAsia" w:ascii="仿宋" w:hAnsi="仿宋" w:eastAsia="仿宋" w:cs="仿宋"/>
                <w:b/>
                <w:bCs/>
                <w:kern w:val="2"/>
                <w:sz w:val="21"/>
                <w:szCs w:val="21"/>
                <w:vertAlign w:val="baseline"/>
                <w:lang w:val="en-US" w:eastAsia="zh-CN"/>
              </w:rPr>
              <w:t>总分</w:t>
            </w:r>
          </w:p>
        </w:tc>
        <w:tc>
          <w:tcPr>
            <w:tcW w:w="668" w:type="dxa"/>
            <w:noWrap w:val="0"/>
            <w:vAlign w:val="center"/>
          </w:tcPr>
          <w:p w14:paraId="42CA9686">
            <w:pPr>
              <w:pStyle w:val="13"/>
              <w:keepNext w:val="0"/>
              <w:keepLines w:val="0"/>
              <w:pageBreakBefore w:val="0"/>
              <w:widowControl/>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default"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100</w:t>
            </w:r>
          </w:p>
        </w:tc>
        <w:tc>
          <w:tcPr>
            <w:tcW w:w="6999" w:type="dxa"/>
            <w:noWrap w:val="0"/>
            <w:vAlign w:val="center"/>
          </w:tcPr>
          <w:p w14:paraId="7059996C">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综合评分最高中标（精确到小数点后两位）</w:t>
            </w:r>
          </w:p>
        </w:tc>
      </w:tr>
    </w:tbl>
    <w:p w14:paraId="312AB965">
      <w:pPr>
        <w:rPr>
          <w:rFonts w:hint="eastAsia"/>
          <w:lang w:val="en-US" w:eastAsia="zh-CN"/>
        </w:rPr>
      </w:pPr>
    </w:p>
    <w:p w14:paraId="300F4301">
      <w:pPr>
        <w:spacing w:line="400" w:lineRule="exact"/>
        <w:rPr>
          <w:rFonts w:hint="eastAsia"/>
        </w:rPr>
      </w:pPr>
    </w:p>
    <w:p w14:paraId="224214E2">
      <w:pPr>
        <w:spacing w:line="360" w:lineRule="auto"/>
        <w:jc w:val="right"/>
        <w:outlineLvl w:val="0"/>
        <w:rPr>
          <w:rFonts w:hint="eastAsia" w:ascii="宋体" w:hAnsi="宋体"/>
          <w:sz w:val="24"/>
          <w:szCs w:val="24"/>
        </w:rPr>
      </w:pPr>
      <w:bookmarkStart w:id="1" w:name="_Toc31063"/>
      <w:bookmarkStart w:id="2" w:name="_Toc326662046"/>
      <w:r>
        <w:rPr>
          <w:rFonts w:hint="eastAsia" w:ascii="宋体" w:hAnsi="宋体"/>
          <w:sz w:val="24"/>
          <w:szCs w:val="24"/>
        </w:rPr>
        <w:t xml:space="preserve">江苏食品药品职业技术学院  </w:t>
      </w:r>
    </w:p>
    <w:p w14:paraId="6DDDACBB">
      <w:pPr>
        <w:adjustRightInd w:val="0"/>
        <w:snapToGrid w:val="0"/>
        <w:spacing w:line="360" w:lineRule="auto"/>
        <w:ind w:firstLine="7260" w:firstLineChars="3025"/>
        <w:rPr>
          <w:rFonts w:hint="eastAsia" w:ascii="Arial Black" w:hAnsi="Arial Black"/>
          <w:bCs/>
          <w:color w:val="000000"/>
          <w:sz w:val="28"/>
          <w:szCs w:val="28"/>
        </w:rPr>
      </w:pPr>
      <w:r>
        <w:rPr>
          <w:rFonts w:hint="eastAsia" w:ascii="宋体" w:hAnsi="宋体"/>
          <w:sz w:val="24"/>
          <w:szCs w:val="24"/>
        </w:rPr>
        <w:t>202</w:t>
      </w:r>
      <w:r>
        <w:rPr>
          <w:rFonts w:hint="eastAsia" w:ascii="宋体" w:hAnsi="宋体"/>
          <w:sz w:val="24"/>
          <w:szCs w:val="24"/>
          <w:lang w:val="en-US" w:eastAsia="zh-CN"/>
        </w:rPr>
        <w:t>5</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28</w:t>
      </w:r>
      <w:r>
        <w:rPr>
          <w:rFonts w:ascii="宋体" w:hAnsi="宋体"/>
          <w:sz w:val="24"/>
          <w:szCs w:val="24"/>
        </w:rPr>
        <w:t>日</w:t>
      </w:r>
      <w:r>
        <w:rPr>
          <w:rFonts w:ascii="Arial Black" w:hAnsi="Arial Black"/>
          <w:bCs/>
          <w:color w:val="000000"/>
          <w:sz w:val="28"/>
          <w:szCs w:val="28"/>
        </w:rPr>
        <w:br w:type="page"/>
      </w:r>
      <w:r>
        <w:rPr>
          <w:rFonts w:hint="eastAsia" w:ascii="Arial Black" w:hAnsi="Arial Black"/>
          <w:bCs/>
          <w:color w:val="000000"/>
          <w:sz w:val="28"/>
          <w:szCs w:val="28"/>
        </w:rPr>
        <w:t>附件一：</w:t>
      </w:r>
      <w:bookmarkEnd w:id="1"/>
      <w:bookmarkEnd w:id="2"/>
      <w:bookmarkStart w:id="3" w:name="_Toc10560"/>
      <w:bookmarkStart w:id="4" w:name="_Toc326662047"/>
    </w:p>
    <w:p w14:paraId="483032E6">
      <w:pPr>
        <w:keepNext/>
        <w:jc w:val="center"/>
        <w:outlineLvl w:val="1"/>
        <w:rPr>
          <w:rFonts w:hint="eastAsia" w:ascii="Arial Black" w:hAnsi="Arial Black"/>
          <w:b/>
          <w:bCs/>
          <w:color w:val="000000"/>
          <w:sz w:val="36"/>
          <w:szCs w:val="36"/>
        </w:rPr>
      </w:pPr>
      <w:r>
        <w:rPr>
          <w:rFonts w:hint="eastAsia" w:ascii="Arial Black" w:hAnsi="Arial Black"/>
          <w:b/>
          <w:bCs/>
          <w:color w:val="000000"/>
          <w:sz w:val="36"/>
          <w:szCs w:val="36"/>
        </w:rPr>
        <w:t xml:space="preserve"> 授 权 委 托 书</w:t>
      </w:r>
      <w:bookmarkEnd w:id="3"/>
      <w:bookmarkEnd w:id="4"/>
    </w:p>
    <w:p w14:paraId="2F4FAF9E">
      <w:pPr>
        <w:spacing w:after="120" w:line="360" w:lineRule="auto"/>
        <w:ind w:firstLine="2640" w:firstLineChars="1100"/>
        <w:rPr>
          <w:rFonts w:hint="eastAsia" w:ascii="宋体"/>
          <w:color w:val="000000"/>
          <w:sz w:val="24"/>
          <w:szCs w:val="20"/>
        </w:rPr>
      </w:pPr>
    </w:p>
    <w:p w14:paraId="0BBE3202">
      <w:pPr>
        <w:widowControl/>
        <w:spacing w:after="156" w:afterLines="50" w:line="48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本人________（姓名）系___________（企业）的法定代表人，现委托___________（身份证号：_____________）为我单位代理人。</w:t>
      </w:r>
    </w:p>
    <w:p w14:paraId="6649170C">
      <w:pPr>
        <w:widowControl/>
        <w:spacing w:after="156" w:afterLines="50" w:line="48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代理人根据授权，以我单位名义参加</w:t>
      </w:r>
      <w:r>
        <w:rPr>
          <w:rFonts w:hint="eastAsia" w:ascii="宋体" w:hAnsi="宋体"/>
          <w:color w:val="000000"/>
          <w:kern w:val="0"/>
          <w:sz w:val="24"/>
          <w:szCs w:val="24"/>
          <w:lang w:val="en-US" w:eastAsia="zh-CN"/>
        </w:rPr>
        <w:t xml:space="preserve">                     </w:t>
      </w:r>
      <w:r>
        <w:rPr>
          <w:rFonts w:hint="eastAsia" w:ascii="宋体" w:hAnsi="宋体"/>
          <w:color w:val="000000"/>
          <w:kern w:val="0"/>
          <w:sz w:val="24"/>
          <w:szCs w:val="24"/>
          <w:u w:val="single"/>
          <w:lang w:val="en-US" w:eastAsia="zh-CN"/>
        </w:rPr>
        <w:t>采购</w:t>
      </w:r>
      <w:r>
        <w:rPr>
          <w:rFonts w:hint="eastAsia" w:ascii="宋体" w:hAnsi="宋体"/>
          <w:color w:val="000000"/>
          <w:kern w:val="0"/>
          <w:sz w:val="24"/>
          <w:szCs w:val="24"/>
        </w:rPr>
        <w:t>活动。代理人进行的签署、澄清、说明、补正、递交、撤回、修改的响应文件，参与</w:t>
      </w:r>
      <w:r>
        <w:rPr>
          <w:rFonts w:hint="eastAsia" w:ascii="宋体" w:hAnsi="宋体"/>
          <w:color w:val="000000"/>
          <w:kern w:val="0"/>
          <w:sz w:val="24"/>
          <w:szCs w:val="24"/>
          <w:lang w:val="en-US" w:eastAsia="zh-CN"/>
        </w:rPr>
        <w:t>采购</w:t>
      </w:r>
      <w:r>
        <w:rPr>
          <w:rFonts w:hint="eastAsia" w:ascii="宋体" w:hAnsi="宋体"/>
          <w:color w:val="000000"/>
          <w:kern w:val="0"/>
          <w:sz w:val="24"/>
          <w:szCs w:val="24"/>
        </w:rPr>
        <w:t>、谈判、签订合同和处理其他有关事宜，其法律后果由我单位承担。</w:t>
      </w:r>
    </w:p>
    <w:p w14:paraId="3CEAE158">
      <w:pPr>
        <w:widowControl/>
        <w:spacing w:after="156" w:afterLines="50" w:line="480" w:lineRule="auto"/>
        <w:ind w:left="480"/>
        <w:jc w:val="left"/>
        <w:rPr>
          <w:rFonts w:hint="eastAsia" w:ascii="宋体" w:hAnsi="宋体"/>
          <w:color w:val="000000"/>
          <w:kern w:val="0"/>
          <w:sz w:val="24"/>
          <w:szCs w:val="24"/>
        </w:rPr>
      </w:pPr>
      <w:r>
        <w:rPr>
          <w:rFonts w:hint="eastAsia" w:ascii="宋体" w:hAnsi="宋体"/>
          <w:color w:val="000000"/>
          <w:kern w:val="0"/>
          <w:sz w:val="24"/>
          <w:szCs w:val="24"/>
        </w:rPr>
        <w:t>委托期限：</w:t>
      </w:r>
      <w:r>
        <w:rPr>
          <w:rFonts w:hint="eastAsia" w:ascii="宋体" w:hAnsi="宋体"/>
          <w:color w:val="000000"/>
          <w:kern w:val="0"/>
          <w:sz w:val="24"/>
          <w:szCs w:val="24"/>
          <w:u w:val="single"/>
        </w:rPr>
        <w:t xml:space="preserve">                               </w:t>
      </w:r>
      <w:r>
        <w:rPr>
          <w:rFonts w:hint="eastAsia" w:ascii="宋体" w:hAnsi="宋体"/>
          <w:color w:val="000000"/>
          <w:kern w:val="0"/>
          <w:sz w:val="24"/>
          <w:szCs w:val="24"/>
        </w:rPr>
        <w:t>。</w:t>
      </w:r>
    </w:p>
    <w:p w14:paraId="1AAE9659">
      <w:pPr>
        <w:widowControl/>
        <w:spacing w:after="156" w:afterLines="50" w:line="480" w:lineRule="auto"/>
        <w:ind w:left="480"/>
        <w:jc w:val="left"/>
        <w:rPr>
          <w:rFonts w:hint="eastAsia" w:ascii="宋体" w:hAnsi="宋体"/>
          <w:color w:val="000000"/>
          <w:kern w:val="0"/>
          <w:sz w:val="24"/>
          <w:szCs w:val="24"/>
        </w:rPr>
      </w:pPr>
      <w:r>
        <w:rPr>
          <w:rFonts w:hint="eastAsia" w:ascii="宋体" w:hAnsi="宋体"/>
          <w:color w:val="000000"/>
          <w:kern w:val="0"/>
          <w:sz w:val="24"/>
          <w:szCs w:val="24"/>
        </w:rPr>
        <w:t>代理人无转委托权。</w:t>
      </w:r>
    </w:p>
    <w:p w14:paraId="5A727681">
      <w:pPr>
        <w:widowControl/>
        <w:spacing w:after="156" w:afterLines="50" w:line="480" w:lineRule="auto"/>
        <w:ind w:left="480"/>
        <w:jc w:val="left"/>
        <w:rPr>
          <w:rFonts w:hint="eastAsia" w:ascii="宋体" w:hAnsi="宋体"/>
          <w:color w:val="000000"/>
          <w:kern w:val="0"/>
          <w:sz w:val="24"/>
          <w:szCs w:val="24"/>
        </w:rPr>
      </w:pPr>
      <w:r>
        <w:rPr>
          <w:rFonts w:hint="eastAsia" w:ascii="宋体" w:hAnsi="宋体"/>
          <w:color w:val="000000"/>
          <w:kern w:val="0"/>
          <w:sz w:val="24"/>
          <w:szCs w:val="24"/>
        </w:rPr>
        <w:t>附：法定代表人身份证明</w:t>
      </w:r>
    </w:p>
    <w:p w14:paraId="6CA8FB24">
      <w:pPr>
        <w:widowControl/>
        <w:spacing w:line="480" w:lineRule="auto"/>
        <w:ind w:left="480" w:leftChars="229"/>
        <w:jc w:val="left"/>
        <w:rPr>
          <w:rFonts w:hint="eastAsia" w:ascii="宋体" w:hAnsi="宋体"/>
          <w:color w:val="000000"/>
          <w:kern w:val="0"/>
          <w:sz w:val="24"/>
          <w:szCs w:val="24"/>
        </w:rPr>
      </w:pPr>
    </w:p>
    <w:p w14:paraId="31D753D9">
      <w:pPr>
        <w:widowControl/>
        <w:spacing w:line="480" w:lineRule="auto"/>
        <w:ind w:left="480" w:leftChars="229"/>
        <w:jc w:val="left"/>
        <w:rPr>
          <w:rFonts w:hint="eastAsia" w:ascii="宋体" w:hAnsi="宋体"/>
          <w:color w:val="000000"/>
          <w:kern w:val="0"/>
          <w:sz w:val="24"/>
          <w:szCs w:val="24"/>
        </w:rPr>
      </w:pPr>
    </w:p>
    <w:p w14:paraId="640C2AB1">
      <w:pPr>
        <w:widowControl/>
        <w:spacing w:line="480" w:lineRule="auto"/>
        <w:ind w:left="480" w:leftChars="229" w:firstLine="4200" w:firstLineChars="1750"/>
        <w:jc w:val="left"/>
        <w:rPr>
          <w:rFonts w:hint="eastAsia" w:ascii="宋体" w:hAnsi="宋体"/>
          <w:color w:val="000000"/>
          <w:kern w:val="0"/>
          <w:sz w:val="24"/>
          <w:szCs w:val="24"/>
        </w:rPr>
      </w:pPr>
      <w:r>
        <w:rPr>
          <w:rFonts w:hint="eastAsia" w:ascii="宋体" w:hAnsi="宋体"/>
          <w:color w:val="000000"/>
          <w:kern w:val="0"/>
          <w:sz w:val="24"/>
          <w:szCs w:val="24"/>
        </w:rPr>
        <w:t>企业：</w:t>
      </w:r>
      <w:r>
        <w:rPr>
          <w:rFonts w:hint="eastAsia" w:ascii="宋体" w:hAnsi="宋体"/>
          <w:color w:val="000000"/>
          <w:kern w:val="0"/>
          <w:sz w:val="24"/>
          <w:szCs w:val="24"/>
          <w:u w:val="single"/>
        </w:rPr>
        <w:t xml:space="preserve">          </w:t>
      </w:r>
      <w:r>
        <w:rPr>
          <w:rFonts w:hint="eastAsia" w:ascii="宋体" w:hAnsi="宋体"/>
          <w:color w:val="000000"/>
          <w:kern w:val="0"/>
          <w:sz w:val="24"/>
          <w:szCs w:val="24"/>
        </w:rPr>
        <w:t>（盖单位章）</w:t>
      </w:r>
    </w:p>
    <w:p w14:paraId="5B232495">
      <w:pPr>
        <w:widowControl/>
        <w:spacing w:line="480" w:lineRule="auto"/>
        <w:ind w:left="480" w:leftChars="229" w:firstLine="4200" w:firstLineChars="1750"/>
        <w:jc w:val="left"/>
        <w:rPr>
          <w:rFonts w:hint="eastAsia"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rPr>
        <w:t>（签字）</w:t>
      </w:r>
    </w:p>
    <w:p w14:paraId="07C92175">
      <w:pPr>
        <w:widowControl/>
        <w:spacing w:line="480" w:lineRule="auto"/>
        <w:ind w:left="480" w:leftChars="229" w:firstLine="4200" w:firstLineChars="1750"/>
        <w:jc w:val="left"/>
        <w:rPr>
          <w:rFonts w:hint="eastAsia" w:ascii="宋体" w:hAnsi="宋体"/>
          <w:color w:val="000000"/>
          <w:kern w:val="0"/>
          <w:sz w:val="24"/>
          <w:szCs w:val="24"/>
        </w:rPr>
      </w:pPr>
      <w:r>
        <w:rPr>
          <w:rFonts w:hint="eastAsia" w:ascii="宋体" w:hAnsi="宋体"/>
          <w:color w:val="000000"/>
          <w:kern w:val="0"/>
          <w:sz w:val="24"/>
          <w:szCs w:val="24"/>
        </w:rPr>
        <w:t>委托代理人：</w:t>
      </w:r>
      <w:r>
        <w:rPr>
          <w:rFonts w:hint="eastAsia" w:ascii="宋体" w:hAnsi="宋体"/>
          <w:color w:val="000000"/>
          <w:kern w:val="0"/>
          <w:sz w:val="24"/>
          <w:szCs w:val="24"/>
          <w:u w:val="single"/>
        </w:rPr>
        <w:t xml:space="preserve">       </w:t>
      </w:r>
      <w:r>
        <w:rPr>
          <w:rFonts w:hint="eastAsia" w:ascii="宋体" w:hAnsi="宋体"/>
          <w:color w:val="000000"/>
          <w:kern w:val="0"/>
          <w:sz w:val="24"/>
          <w:szCs w:val="24"/>
        </w:rPr>
        <w:t>（签字）</w:t>
      </w:r>
    </w:p>
    <w:p w14:paraId="2EEFF315">
      <w:pPr>
        <w:widowControl/>
        <w:spacing w:line="480" w:lineRule="auto"/>
        <w:ind w:firstLine="5040" w:firstLineChars="2100"/>
        <w:jc w:val="left"/>
        <w:rPr>
          <w:rFonts w:hint="eastAsia" w:ascii="宋体" w:hAnsi="宋体"/>
          <w:color w:val="000000"/>
          <w:kern w:val="0"/>
          <w:sz w:val="24"/>
          <w:szCs w:val="24"/>
        </w:rPr>
      </w:pPr>
      <w:r>
        <w:rPr>
          <w:rFonts w:hint="eastAsia" w:ascii="宋体" w:hAnsi="宋体"/>
          <w:color w:val="000000"/>
          <w:kern w:val="0"/>
          <w:sz w:val="24"/>
          <w:szCs w:val="24"/>
        </w:rPr>
        <w:t>年    月    日</w:t>
      </w:r>
    </w:p>
    <w:p w14:paraId="46F1E0FE">
      <w:pPr>
        <w:keepNext/>
        <w:outlineLvl w:val="1"/>
        <w:rPr>
          <w:rFonts w:ascii="Arial Black" w:hAnsi="Arial Black"/>
          <w:b/>
          <w:bCs/>
          <w:color w:val="000000"/>
          <w:sz w:val="36"/>
          <w:szCs w:val="36"/>
        </w:rPr>
        <w:sectPr>
          <w:pgSz w:w="11906" w:h="16838"/>
          <w:pgMar w:top="1134" w:right="1134" w:bottom="1134" w:left="1134" w:header="851" w:footer="567" w:gutter="0"/>
          <w:cols w:space="720" w:num="1"/>
          <w:titlePg/>
          <w:docGrid w:type="linesAndChars" w:linePitch="312" w:charSpace="0"/>
        </w:sectPr>
      </w:pPr>
    </w:p>
    <w:p w14:paraId="6C2E2CF8">
      <w:pPr>
        <w:adjustRightInd w:val="0"/>
        <w:snapToGrid w:val="0"/>
        <w:spacing w:line="360" w:lineRule="auto"/>
        <w:rPr>
          <w:rFonts w:hint="eastAsia" w:ascii="Arial Black" w:hAnsi="Arial Black" w:eastAsia="宋体" w:cs="Times New Roman"/>
          <w:bCs/>
          <w:color w:val="000000"/>
          <w:sz w:val="28"/>
          <w:szCs w:val="28"/>
        </w:rPr>
      </w:pPr>
      <w:r>
        <w:rPr>
          <w:rFonts w:hint="eastAsia" w:ascii="Arial Black" w:hAnsi="Arial Black" w:eastAsia="宋体" w:cs="Times New Roman"/>
          <w:bCs/>
          <w:color w:val="000000"/>
          <w:sz w:val="28"/>
          <w:szCs w:val="28"/>
          <w:lang w:val="en-US" w:eastAsia="zh-CN"/>
        </w:rPr>
        <w:t>附件二：</w:t>
      </w:r>
    </w:p>
    <w:p w14:paraId="4AB39BF6">
      <w:pPr>
        <w:rPr>
          <w:rFonts w:hint="eastAsia" w:ascii="宋体" w:hAnsi="宋体"/>
          <w:b/>
          <w:bCs/>
        </w:rPr>
      </w:pPr>
    </w:p>
    <w:p w14:paraId="78F34246">
      <w:pPr>
        <w:pStyle w:val="2"/>
        <w:bidi w:val="0"/>
        <w:jc w:val="center"/>
        <w:rPr>
          <w:rFonts w:hint="eastAsia"/>
        </w:rPr>
      </w:pPr>
      <w:r>
        <w:rPr>
          <w:rFonts w:hint="eastAsia"/>
        </w:rPr>
        <w:t>声  明</w:t>
      </w:r>
    </w:p>
    <w:p w14:paraId="3436D4CB">
      <w:pPr>
        <w:widowControl/>
        <w:spacing w:after="156" w:afterLines="50" w:line="480" w:lineRule="auto"/>
        <w:ind w:firstLine="480" w:firstLineChars="200"/>
        <w:jc w:val="left"/>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    我公司郑重声明：参加本次采购活动前 3 年内，我公司在经营活动中没有因违法经营受到刑事处罚或者责令停产停业、吊销许可证或者执照、较大数额罚款等行政处罚。</w:t>
      </w:r>
    </w:p>
    <w:p w14:paraId="43666A88">
      <w:pPr>
        <w:widowControl/>
        <w:spacing w:after="156" w:afterLines="50" w:line="480" w:lineRule="auto"/>
        <w:ind w:firstLine="480" w:firstLineChars="200"/>
        <w:jc w:val="left"/>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                               供应商名称（公章）：</w:t>
      </w:r>
    </w:p>
    <w:p w14:paraId="4DDCF81C">
      <w:pPr>
        <w:widowControl/>
        <w:spacing w:after="156" w:afterLines="50" w:line="480" w:lineRule="auto"/>
        <w:ind w:firstLine="480" w:firstLineChars="200"/>
        <w:jc w:val="left"/>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                               法定代表人签章：</w:t>
      </w:r>
    </w:p>
    <w:p w14:paraId="4FD7F111">
      <w:pPr>
        <w:widowControl/>
        <w:spacing w:after="156" w:afterLines="50" w:line="480" w:lineRule="auto"/>
        <w:ind w:firstLine="480" w:firstLineChars="200"/>
        <w:jc w:val="left"/>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                               日期：</w:t>
      </w:r>
      <w:r>
        <w:rPr>
          <w:rFonts w:hint="eastAsia" w:ascii="宋体" w:hAnsi="宋体" w:eastAsia="宋体" w:cs="Times New Roman"/>
          <w:color w:val="000000"/>
          <w:kern w:val="0"/>
          <w:sz w:val="24"/>
          <w:szCs w:val="24"/>
          <w:lang w:val="en-US" w:eastAsia="zh-CN"/>
        </w:rPr>
        <w:t xml:space="preserve">     </w:t>
      </w:r>
      <w:r>
        <w:rPr>
          <w:rFonts w:hint="eastAsia" w:ascii="宋体" w:hAnsi="宋体" w:eastAsia="宋体" w:cs="Times New Roman"/>
          <w:color w:val="000000"/>
          <w:kern w:val="0"/>
          <w:sz w:val="24"/>
          <w:szCs w:val="24"/>
        </w:rPr>
        <w:t>年    月    日</w:t>
      </w:r>
    </w:p>
    <w:p w14:paraId="1E944614">
      <w:pPr>
        <w:rPr>
          <w:rFonts w:hint="eastAsia" w:ascii="宋体" w:hAnsi="宋体"/>
          <w:b/>
          <w:bCs/>
        </w:rPr>
      </w:pPr>
    </w:p>
    <w:p w14:paraId="342BD91F">
      <w:pPr>
        <w:pStyle w:val="5"/>
        <w:rPr>
          <w:rFonts w:hint="default"/>
          <w:lang w:val="en-US" w:eastAsia="zh-CN"/>
        </w:rPr>
      </w:pPr>
    </w:p>
    <w:p w14:paraId="4073B395">
      <w:pPr>
        <w:rPr>
          <w:rFonts w:hint="default"/>
          <w:lang w:val="en-US" w:eastAsia="zh-CN"/>
        </w:rPr>
      </w:pPr>
    </w:p>
    <w:p w14:paraId="2F37AC6B">
      <w:pPr>
        <w:pStyle w:val="5"/>
        <w:rPr>
          <w:rFonts w:hint="default"/>
          <w:lang w:val="en-US" w:eastAsia="zh-CN"/>
        </w:rPr>
      </w:pPr>
    </w:p>
    <w:p w14:paraId="72934FAF">
      <w:pPr>
        <w:rPr>
          <w:rFonts w:hint="default"/>
          <w:lang w:val="en-US" w:eastAsia="zh-CN"/>
        </w:rPr>
      </w:pPr>
    </w:p>
    <w:p w14:paraId="7EFA7CC4">
      <w:pPr>
        <w:pStyle w:val="5"/>
        <w:rPr>
          <w:rFonts w:hint="default"/>
          <w:lang w:val="en-US" w:eastAsia="zh-CN"/>
        </w:rPr>
      </w:pPr>
    </w:p>
    <w:p w14:paraId="5A6FED8A">
      <w:pPr>
        <w:rPr>
          <w:rFonts w:hint="default"/>
          <w:lang w:val="en-US" w:eastAsia="zh-CN"/>
        </w:rPr>
      </w:pPr>
    </w:p>
    <w:p w14:paraId="25B8055B">
      <w:pPr>
        <w:pStyle w:val="5"/>
        <w:rPr>
          <w:rFonts w:hint="default"/>
          <w:lang w:val="en-US" w:eastAsia="zh-CN"/>
        </w:rPr>
      </w:pPr>
    </w:p>
    <w:p w14:paraId="41AD5A09">
      <w:pPr>
        <w:rPr>
          <w:rFonts w:hint="default"/>
          <w:lang w:val="en-US" w:eastAsia="zh-CN"/>
        </w:rPr>
      </w:pPr>
    </w:p>
    <w:p w14:paraId="34DE346B">
      <w:pPr>
        <w:pStyle w:val="5"/>
        <w:rPr>
          <w:rFonts w:hint="default"/>
          <w:lang w:val="en-US" w:eastAsia="zh-CN"/>
        </w:rPr>
      </w:pPr>
    </w:p>
    <w:p w14:paraId="4198B324">
      <w:pPr>
        <w:rPr>
          <w:rFonts w:hint="default"/>
          <w:lang w:val="en-US" w:eastAsia="zh-CN"/>
        </w:rPr>
      </w:pPr>
    </w:p>
    <w:p w14:paraId="10E9E58A">
      <w:pPr>
        <w:pStyle w:val="5"/>
        <w:rPr>
          <w:rFonts w:hint="default"/>
          <w:lang w:val="en-US" w:eastAsia="zh-CN"/>
        </w:rPr>
      </w:pPr>
    </w:p>
    <w:p w14:paraId="6A3B0108">
      <w:pPr>
        <w:rPr>
          <w:rFonts w:hint="default"/>
          <w:lang w:val="en-US" w:eastAsia="zh-CN"/>
        </w:rPr>
      </w:pPr>
    </w:p>
    <w:p w14:paraId="088FD113">
      <w:pPr>
        <w:pStyle w:val="5"/>
        <w:rPr>
          <w:rFonts w:hint="default"/>
          <w:lang w:val="en-US" w:eastAsia="zh-CN"/>
        </w:rPr>
      </w:pPr>
    </w:p>
    <w:p w14:paraId="53884BBA">
      <w:pPr>
        <w:rPr>
          <w:rFonts w:hint="default"/>
          <w:lang w:val="en-US" w:eastAsia="zh-CN"/>
        </w:rPr>
      </w:pPr>
    </w:p>
    <w:p w14:paraId="5AF58AB3">
      <w:pPr>
        <w:adjustRightInd w:val="0"/>
        <w:snapToGrid w:val="0"/>
        <w:spacing w:line="360" w:lineRule="auto"/>
        <w:rPr>
          <w:rFonts w:hint="eastAsia" w:ascii="Arial Black" w:hAnsi="Arial Black" w:eastAsia="宋体" w:cs="Times New Roman"/>
          <w:bCs/>
          <w:color w:val="000000"/>
          <w:sz w:val="28"/>
          <w:szCs w:val="28"/>
          <w:lang w:val="en-US" w:eastAsia="zh-CN"/>
        </w:rPr>
      </w:pPr>
    </w:p>
    <w:p w14:paraId="36F71132">
      <w:pPr>
        <w:adjustRightInd w:val="0"/>
        <w:snapToGrid w:val="0"/>
        <w:spacing w:line="360" w:lineRule="auto"/>
        <w:rPr>
          <w:rFonts w:hint="default" w:ascii="Arial Black" w:hAnsi="Arial Black" w:eastAsia="宋体" w:cs="Times New Roman"/>
          <w:bCs/>
          <w:color w:val="000000"/>
          <w:sz w:val="28"/>
          <w:szCs w:val="28"/>
          <w:lang w:val="en-US" w:eastAsia="zh-CN"/>
        </w:rPr>
      </w:pPr>
      <w:r>
        <w:rPr>
          <w:rFonts w:hint="eastAsia" w:ascii="Arial Black" w:hAnsi="Arial Black" w:eastAsia="宋体" w:cs="Times New Roman"/>
          <w:bCs/>
          <w:color w:val="000000"/>
          <w:sz w:val="28"/>
          <w:szCs w:val="28"/>
          <w:lang w:val="en-US" w:eastAsia="zh-CN"/>
        </w:rPr>
        <w:t>附件三：</w:t>
      </w:r>
    </w:p>
    <w:p w14:paraId="3847D292">
      <w:pPr>
        <w:rPr>
          <w:rFonts w:hint="default"/>
          <w:lang w:val="en-US" w:eastAsia="zh-CN"/>
        </w:rPr>
      </w:pPr>
    </w:p>
    <w:p w14:paraId="49479393">
      <w:pPr>
        <w:rPr>
          <w:rFonts w:hint="default"/>
          <w:lang w:val="en-US" w:eastAsia="zh-CN"/>
        </w:rPr>
      </w:pPr>
    </w:p>
    <w:p w14:paraId="6C2A5786">
      <w:pPr>
        <w:pStyle w:val="4"/>
        <w:bidi w:val="0"/>
        <w:jc w:val="center"/>
        <w:rPr>
          <w:rFonts w:hint="eastAsia"/>
        </w:rPr>
      </w:pPr>
      <w:r>
        <w:rPr>
          <w:rFonts w:hint="eastAsia"/>
        </w:rPr>
        <w:t>具备履行合同所必需的设备和专业技术能力的书面声明</w:t>
      </w:r>
    </w:p>
    <w:p w14:paraId="475FD92A">
      <w:pPr>
        <w:rPr>
          <w:rFonts w:hint="eastAsia"/>
        </w:rPr>
      </w:pPr>
    </w:p>
    <w:p w14:paraId="4ED658D9">
      <w:pPr>
        <w:widowControl/>
        <w:spacing w:after="156" w:afterLines="50" w:line="480" w:lineRule="auto"/>
        <w:ind w:firstLine="480" w:firstLineChars="200"/>
        <w:jc w:val="left"/>
        <w:rPr>
          <w:rFonts w:hint="eastAsia" w:ascii="宋体" w:hAnsi="宋体" w:eastAsia="宋体" w:cs="Times New Roman"/>
          <w:color w:val="000000"/>
          <w:kern w:val="0"/>
          <w:sz w:val="24"/>
          <w:szCs w:val="24"/>
          <w:u w:val="single"/>
          <w:lang w:val="en-US" w:eastAsia="zh-CN"/>
        </w:rPr>
      </w:pPr>
      <w:r>
        <w:rPr>
          <w:rFonts w:hint="eastAsia" w:ascii="宋体" w:hAnsi="宋体" w:eastAsia="宋体" w:cs="Times New Roman"/>
          <w:color w:val="000000"/>
          <w:kern w:val="0"/>
          <w:sz w:val="24"/>
          <w:szCs w:val="24"/>
          <w:lang w:val="en-US" w:eastAsia="zh-CN"/>
        </w:rPr>
        <w:t>我单位郑重声明：我单位具备履行本项采购合同所必需的设备和专业技术能力，为履行本项采购合同我公司具备如下主要专业技术能力:</w:t>
      </w:r>
      <w:r>
        <w:rPr>
          <w:rFonts w:hint="eastAsia" w:ascii="宋体" w:hAnsi="宋体" w:eastAsia="宋体" w:cs="Times New Roman"/>
          <w:color w:val="000000"/>
          <w:kern w:val="0"/>
          <w:sz w:val="24"/>
          <w:szCs w:val="24"/>
          <w:u w:val="single"/>
          <w:lang w:val="en-US" w:eastAsia="zh-CN"/>
        </w:rPr>
        <w:t xml:space="preserve">                </w:t>
      </w:r>
    </w:p>
    <w:p w14:paraId="2766F129">
      <w:pPr>
        <w:pStyle w:val="5"/>
        <w:rPr>
          <w:rFonts w:hint="default"/>
          <w:u w:val="none"/>
          <w:lang w:val="en-US" w:eastAsia="zh-CN"/>
        </w:rPr>
      </w:pPr>
      <w:r>
        <w:rPr>
          <w:rFonts w:hint="eastAsia" w:ascii="宋体" w:hAnsi="宋体" w:eastAsia="宋体" w:cs="Times New Roman"/>
          <w:color w:val="000000"/>
          <w:kern w:val="0"/>
          <w:sz w:val="24"/>
          <w:szCs w:val="24"/>
          <w:u w:val="single"/>
          <w:lang w:val="en-US" w:eastAsia="zh-CN"/>
        </w:rPr>
        <w:t xml:space="preserve">                                                                  </w:t>
      </w:r>
      <w:r>
        <w:rPr>
          <w:rFonts w:hint="eastAsia" w:ascii="宋体" w:hAnsi="宋体" w:eastAsia="宋体" w:cs="Times New Roman"/>
          <w:color w:val="000000"/>
          <w:kern w:val="0"/>
          <w:sz w:val="24"/>
          <w:szCs w:val="24"/>
          <w:u w:val="none"/>
          <w:lang w:val="en-US" w:eastAsia="zh-CN"/>
        </w:rPr>
        <w:t xml:space="preserve"> 。</w:t>
      </w:r>
    </w:p>
    <w:p w14:paraId="01E8C590">
      <w:pPr>
        <w:spacing w:line="360" w:lineRule="auto"/>
        <w:jc w:val="center"/>
        <w:rPr>
          <w:rFonts w:ascii="宋体" w:hAnsi="宋体"/>
          <w:b/>
          <w:bCs/>
        </w:rPr>
      </w:pPr>
    </w:p>
    <w:p w14:paraId="55B7A05A">
      <w:pPr>
        <w:pStyle w:val="3"/>
        <w:rPr>
          <w:rFonts w:ascii="宋体" w:hAnsi="宋体"/>
          <w:b w:val="0"/>
          <w:bCs w:val="0"/>
        </w:rPr>
      </w:pPr>
    </w:p>
    <w:p w14:paraId="33C1776B"/>
    <w:p w14:paraId="5C84F432">
      <w:pPr>
        <w:widowControl/>
        <w:spacing w:after="156" w:afterLines="50" w:line="480" w:lineRule="auto"/>
        <w:ind w:firstLine="420" w:firstLineChars="200"/>
        <w:jc w:val="left"/>
        <w:rPr>
          <w:rFonts w:hint="eastAsia" w:ascii="宋体" w:hAnsi="宋体" w:eastAsia="宋体" w:cs="Times New Roman"/>
          <w:color w:val="000000"/>
          <w:kern w:val="0"/>
          <w:sz w:val="24"/>
          <w:szCs w:val="24"/>
          <w:lang w:val="en-US" w:eastAsia="zh-CN"/>
        </w:rPr>
      </w:pPr>
      <w:r>
        <w:rPr>
          <w:rFonts w:hint="eastAsia" w:ascii="宋体" w:hAnsi="宋体"/>
          <w:bCs/>
        </w:rPr>
        <w:t xml:space="preserve"> </w:t>
      </w:r>
      <w:r>
        <w:rPr>
          <w:rFonts w:hint="eastAsia" w:ascii="宋体" w:hAnsi="宋体"/>
          <w:bCs/>
          <w:lang w:val="en-US" w:eastAsia="zh-CN"/>
        </w:rPr>
        <w:t xml:space="preserve">                                   </w:t>
      </w:r>
      <w:r>
        <w:rPr>
          <w:rFonts w:hint="eastAsia" w:ascii="宋体" w:hAnsi="宋体" w:eastAsia="宋体" w:cs="Times New Roman"/>
          <w:color w:val="000000"/>
          <w:kern w:val="0"/>
          <w:sz w:val="24"/>
          <w:szCs w:val="24"/>
          <w:lang w:val="en-US" w:eastAsia="zh-CN"/>
        </w:rPr>
        <w:t>供应商名称（公章）：</w:t>
      </w:r>
    </w:p>
    <w:p w14:paraId="15E16866">
      <w:pPr>
        <w:widowControl/>
        <w:spacing w:after="156" w:afterLines="50" w:line="480" w:lineRule="auto"/>
        <w:ind w:firstLine="480" w:firstLineChars="200"/>
        <w:jc w:val="left"/>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 xml:space="preserve">                               法定代表人签章：</w:t>
      </w:r>
    </w:p>
    <w:p w14:paraId="79AFA3C1">
      <w:pPr>
        <w:widowControl/>
        <w:spacing w:after="156" w:afterLines="50" w:line="480" w:lineRule="auto"/>
        <w:ind w:firstLine="480" w:firstLineChars="200"/>
        <w:jc w:val="left"/>
        <w:rPr>
          <w:rFonts w:hint="eastAsia" w:ascii="宋体" w:hAnsi="宋体" w:eastAsia="宋体" w:cs="Times New Roman"/>
          <w:color w:val="000000"/>
          <w:kern w:val="0"/>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cs="Times New Roman"/>
          <w:color w:val="000000"/>
          <w:kern w:val="0"/>
          <w:sz w:val="24"/>
          <w:szCs w:val="24"/>
          <w:lang w:val="en-US" w:eastAsia="zh-CN"/>
        </w:rPr>
        <w:t xml:space="preserve">                               日期：     </w:t>
      </w:r>
      <w:r>
        <w:rPr>
          <w:rFonts w:hint="eastAsia" w:ascii="宋体" w:hAnsi="宋体" w:eastAsia="宋体" w:cs="Times New Roman"/>
          <w:color w:val="000000"/>
          <w:kern w:val="0"/>
          <w:sz w:val="24"/>
          <w:szCs w:val="24"/>
        </w:rPr>
        <w:t>年    月    日</w:t>
      </w:r>
    </w:p>
    <w:p w14:paraId="693B8315">
      <w:pPr>
        <w:adjustRightInd w:val="0"/>
        <w:snapToGrid w:val="0"/>
        <w:spacing w:line="360" w:lineRule="auto"/>
        <w:ind w:firstLine="630" w:firstLineChars="225"/>
        <w:rPr>
          <w:rFonts w:hint="eastAsia" w:ascii="Arial Black" w:hAnsi="Arial Black"/>
          <w:bCs/>
          <w:color w:val="000000"/>
          <w:sz w:val="28"/>
          <w:szCs w:val="28"/>
        </w:rPr>
      </w:pPr>
      <w:r>
        <w:rPr>
          <w:rFonts w:ascii="Arial Black" w:hAnsi="Arial Black"/>
          <w:bCs/>
          <w:color w:val="000000"/>
          <w:sz w:val="28"/>
          <w:szCs w:val="28"/>
        </w:rPr>
        <w:tab/>
      </w:r>
      <w:r>
        <w:rPr>
          <w:rFonts w:hint="eastAsia" w:ascii="Arial Black" w:hAnsi="Arial Black"/>
          <w:bCs/>
          <w:color w:val="000000"/>
          <w:sz w:val="28"/>
          <w:szCs w:val="28"/>
        </w:rPr>
        <w:t>附件</w:t>
      </w:r>
      <w:r>
        <w:rPr>
          <w:rFonts w:hint="eastAsia" w:ascii="Arial Black" w:hAnsi="Arial Black"/>
          <w:bCs/>
          <w:color w:val="000000"/>
          <w:sz w:val="28"/>
          <w:szCs w:val="28"/>
          <w:lang w:val="en-US" w:eastAsia="zh-CN"/>
        </w:rPr>
        <w:t>四</w:t>
      </w:r>
      <w:r>
        <w:rPr>
          <w:rFonts w:hint="eastAsia" w:ascii="Arial Black" w:hAnsi="Arial Black"/>
          <w:bCs/>
          <w:color w:val="000000"/>
          <w:sz w:val="28"/>
          <w:szCs w:val="28"/>
        </w:rPr>
        <w:t>：</w:t>
      </w:r>
    </w:p>
    <w:p w14:paraId="67D07682">
      <w:pPr>
        <w:jc w:val="center"/>
        <w:rPr>
          <w:rFonts w:hint="eastAsia" w:ascii="宋体" w:hAnsi="宋体" w:cs="宋体"/>
          <w:color w:val="000000"/>
          <w:kern w:val="0"/>
          <w:sz w:val="36"/>
          <w:szCs w:val="36"/>
        </w:rPr>
      </w:pPr>
      <w:r>
        <w:rPr>
          <w:rFonts w:hint="eastAsia" w:ascii="宋体" w:hAnsi="宋体" w:cs="宋体"/>
          <w:color w:val="000000"/>
          <w:kern w:val="0"/>
          <w:sz w:val="36"/>
          <w:szCs w:val="36"/>
        </w:rPr>
        <w:t>江苏食品药品职业技术学院</w:t>
      </w:r>
      <w:r>
        <w:rPr>
          <w:rFonts w:hint="eastAsia" w:ascii="宋体" w:hAnsi="宋体" w:cs="宋体"/>
          <w:color w:val="000000"/>
          <w:kern w:val="0"/>
          <w:sz w:val="36"/>
          <w:szCs w:val="36"/>
          <w:lang w:val="en-US" w:eastAsia="zh-CN"/>
        </w:rPr>
        <w:t>2025-2027劳务派遣服务采购</w:t>
      </w:r>
      <w:r>
        <w:rPr>
          <w:rFonts w:hint="eastAsia" w:ascii="宋体" w:hAnsi="宋体" w:cs="宋体"/>
          <w:color w:val="000000"/>
          <w:kern w:val="0"/>
          <w:sz w:val="36"/>
          <w:szCs w:val="36"/>
        </w:rPr>
        <w:t>报价单</w:t>
      </w:r>
    </w:p>
    <w:tbl>
      <w:tblPr>
        <w:tblStyle w:val="9"/>
        <w:tblW w:w="4831" w:type="pct"/>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996"/>
        <w:gridCol w:w="2136"/>
        <w:gridCol w:w="6318"/>
        <w:gridCol w:w="4051"/>
      </w:tblGrid>
      <w:tr w14:paraId="4B54D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1" w:hRule="atLeast"/>
        </w:trPr>
        <w:tc>
          <w:tcPr>
            <w:tcW w:w="369" w:type="pct"/>
            <w:tcBorders>
              <w:left w:val="single" w:color="auto" w:sz="4" w:space="0"/>
            </w:tcBorders>
            <w:noWrap w:val="0"/>
            <w:vAlign w:val="center"/>
          </w:tcPr>
          <w:p w14:paraId="767A180C">
            <w:pPr>
              <w:jc w:val="center"/>
              <w:rPr>
                <w:b/>
                <w:szCs w:val="21"/>
              </w:rPr>
            </w:pPr>
            <w:r>
              <w:rPr>
                <w:rFonts w:hint="eastAsia"/>
                <w:b/>
                <w:szCs w:val="21"/>
              </w:rPr>
              <w:t>序号</w:t>
            </w:r>
          </w:p>
        </w:tc>
        <w:tc>
          <w:tcPr>
            <w:tcW w:w="791" w:type="pct"/>
            <w:noWrap w:val="0"/>
            <w:vAlign w:val="center"/>
          </w:tcPr>
          <w:p w14:paraId="353ECBFC">
            <w:pPr>
              <w:jc w:val="center"/>
              <w:rPr>
                <w:b/>
                <w:szCs w:val="21"/>
              </w:rPr>
            </w:pPr>
            <w:r>
              <w:rPr>
                <w:rFonts w:hint="eastAsia"/>
                <w:b/>
                <w:szCs w:val="21"/>
              </w:rPr>
              <w:t>项目名称</w:t>
            </w:r>
          </w:p>
        </w:tc>
        <w:tc>
          <w:tcPr>
            <w:tcW w:w="2340" w:type="pct"/>
            <w:tcBorders>
              <w:bottom w:val="single" w:color="auto" w:sz="4" w:space="0"/>
            </w:tcBorders>
            <w:noWrap w:val="0"/>
            <w:vAlign w:val="center"/>
          </w:tcPr>
          <w:p w14:paraId="048C6628">
            <w:pPr>
              <w:jc w:val="center"/>
              <w:rPr>
                <w:rFonts w:hint="default" w:eastAsia="宋体"/>
                <w:b/>
                <w:szCs w:val="21"/>
                <w:lang w:val="en-US" w:eastAsia="zh-CN"/>
              </w:rPr>
            </w:pPr>
            <w:r>
              <w:rPr>
                <w:rFonts w:hint="eastAsia"/>
                <w:b/>
                <w:szCs w:val="21"/>
                <w:lang w:val="en-US" w:eastAsia="zh-CN"/>
              </w:rPr>
              <w:t>采购内容</w:t>
            </w:r>
          </w:p>
        </w:tc>
        <w:tc>
          <w:tcPr>
            <w:tcW w:w="1498" w:type="pct"/>
            <w:tcBorders>
              <w:bottom w:val="single" w:color="auto" w:sz="4" w:space="0"/>
            </w:tcBorders>
            <w:noWrap w:val="0"/>
            <w:vAlign w:val="center"/>
          </w:tcPr>
          <w:p w14:paraId="320C74B2">
            <w:pPr>
              <w:jc w:val="center"/>
              <w:rPr>
                <w:rFonts w:hint="default" w:eastAsia="宋体"/>
                <w:b/>
                <w:szCs w:val="21"/>
                <w:lang w:val="en-US" w:eastAsia="zh-CN"/>
              </w:rPr>
            </w:pPr>
            <w:r>
              <w:rPr>
                <w:rFonts w:hint="eastAsia"/>
                <w:b/>
                <w:szCs w:val="21"/>
                <w:lang w:val="en-US" w:eastAsia="zh-CN"/>
              </w:rPr>
              <w:t>服务价格标准（单位：元/人）</w:t>
            </w:r>
          </w:p>
        </w:tc>
      </w:tr>
      <w:tr w14:paraId="6CBC17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8" w:hRule="exact"/>
        </w:trPr>
        <w:tc>
          <w:tcPr>
            <w:tcW w:w="369" w:type="pct"/>
            <w:tcBorders>
              <w:left w:val="single" w:color="auto" w:sz="4" w:space="0"/>
            </w:tcBorders>
            <w:noWrap w:val="0"/>
            <w:vAlign w:val="center"/>
          </w:tcPr>
          <w:p w14:paraId="3415C0D5">
            <w:pPr>
              <w:jc w:val="center"/>
              <w:rPr>
                <w:rFonts w:hint="eastAsia"/>
                <w:szCs w:val="21"/>
              </w:rPr>
            </w:pPr>
            <w:r>
              <w:rPr>
                <w:rFonts w:hint="eastAsia"/>
                <w:szCs w:val="21"/>
              </w:rPr>
              <w:t>1</w:t>
            </w:r>
          </w:p>
        </w:tc>
        <w:tc>
          <w:tcPr>
            <w:tcW w:w="791" w:type="pct"/>
            <w:noWrap w:val="0"/>
            <w:vAlign w:val="center"/>
          </w:tcPr>
          <w:p w14:paraId="3B8154E7">
            <w:pPr>
              <w:jc w:val="center"/>
              <w:rPr>
                <w:rFonts w:hint="default" w:eastAsia="宋体"/>
                <w:szCs w:val="21"/>
                <w:lang w:val="en-US" w:eastAsia="zh-CN"/>
              </w:rPr>
            </w:pPr>
            <w:r>
              <w:rPr>
                <w:rFonts w:hint="eastAsia"/>
                <w:szCs w:val="21"/>
                <w:lang w:val="en-US" w:eastAsia="zh-CN"/>
              </w:rPr>
              <w:t>2025-2027劳务派遣服务采购项目</w:t>
            </w:r>
          </w:p>
        </w:tc>
        <w:tc>
          <w:tcPr>
            <w:tcW w:w="2340" w:type="pct"/>
            <w:tcBorders>
              <w:top w:val="single" w:color="auto" w:sz="4" w:space="0"/>
            </w:tcBorders>
            <w:noWrap w:val="0"/>
            <w:vAlign w:val="center"/>
          </w:tcPr>
          <w:p w14:paraId="4B292CC5">
            <w:pPr>
              <w:jc w:val="left"/>
              <w:rPr>
                <w:rFonts w:hint="default" w:eastAsia="宋体"/>
                <w:szCs w:val="21"/>
                <w:lang w:val="en-US" w:eastAsia="zh-CN"/>
              </w:rPr>
            </w:pPr>
            <w:r>
              <w:rPr>
                <w:rFonts w:hint="eastAsia"/>
                <w:szCs w:val="21"/>
                <w:lang w:val="en-US" w:eastAsia="zh-CN"/>
              </w:rPr>
              <w:t xml:space="preserve">                         劳务派遣服务</w:t>
            </w:r>
          </w:p>
        </w:tc>
        <w:tc>
          <w:tcPr>
            <w:tcW w:w="1498" w:type="pct"/>
            <w:tcBorders>
              <w:top w:val="single" w:color="auto" w:sz="4" w:space="0"/>
            </w:tcBorders>
            <w:noWrap w:val="0"/>
            <w:vAlign w:val="center"/>
          </w:tcPr>
          <w:p w14:paraId="5EF5E489">
            <w:pPr>
              <w:jc w:val="center"/>
              <w:rPr>
                <w:szCs w:val="21"/>
              </w:rPr>
            </w:pPr>
          </w:p>
        </w:tc>
      </w:tr>
      <w:tr w14:paraId="4C46F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8" w:hRule="exact"/>
        </w:trPr>
        <w:tc>
          <w:tcPr>
            <w:tcW w:w="5000" w:type="pct"/>
            <w:gridSpan w:val="4"/>
            <w:tcBorders>
              <w:left w:val="single" w:color="auto" w:sz="4" w:space="0"/>
            </w:tcBorders>
            <w:noWrap w:val="0"/>
            <w:vAlign w:val="center"/>
          </w:tcPr>
          <w:p w14:paraId="2F59CEBE">
            <w:pPr>
              <w:ind w:firstLine="1260" w:firstLineChars="600"/>
              <w:jc w:val="both"/>
              <w:rPr>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szCs w:val="21"/>
              </w:rPr>
              <w:t>（大写）</w:t>
            </w:r>
          </w:p>
        </w:tc>
      </w:tr>
      <w:tr w14:paraId="13502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90" w:hRule="exact"/>
        </w:trPr>
        <w:tc>
          <w:tcPr>
            <w:tcW w:w="5000" w:type="pct"/>
            <w:gridSpan w:val="4"/>
            <w:tcBorders>
              <w:left w:val="single" w:color="auto" w:sz="4" w:space="0"/>
            </w:tcBorders>
            <w:noWrap w:val="0"/>
            <w:vAlign w:val="center"/>
          </w:tcPr>
          <w:p w14:paraId="55ACEBA0">
            <w:pPr>
              <w:widowControl/>
              <w:jc w:val="left"/>
              <w:rPr>
                <w:rFonts w:hint="eastAsia" w:ascii="宋体" w:hAnsi="宋体"/>
                <w:szCs w:val="21"/>
              </w:rPr>
            </w:pPr>
            <w:r>
              <w:rPr>
                <w:rFonts w:hint="eastAsia" w:ascii="宋体" w:hAnsi="宋体"/>
                <w:szCs w:val="21"/>
              </w:rPr>
              <w:t>备注：1、</w:t>
            </w:r>
            <w:r>
              <w:rPr>
                <w:rFonts w:hint="eastAsia" w:ascii="宋体" w:hAnsi="宋体"/>
                <w:color w:val="auto"/>
                <w:szCs w:val="21"/>
              </w:rPr>
              <w:t>本报价包含</w:t>
            </w:r>
            <w:r>
              <w:rPr>
                <w:rFonts w:hint="eastAsia" w:ascii="宋体" w:hAnsi="宋体" w:eastAsia="宋体" w:cs="Times New Roman"/>
                <w:color w:val="auto"/>
                <w:szCs w:val="21"/>
              </w:rPr>
              <w:t>税金、</w:t>
            </w:r>
            <w:r>
              <w:rPr>
                <w:rFonts w:hint="eastAsia" w:ascii="宋体" w:hAnsi="宋体" w:eastAsia="宋体" w:cs="Times New Roman"/>
                <w:color w:val="auto"/>
                <w:szCs w:val="21"/>
                <w:lang w:eastAsia="zh-CN"/>
              </w:rPr>
              <w:t>人工</w:t>
            </w:r>
            <w:r>
              <w:rPr>
                <w:rFonts w:hint="eastAsia" w:ascii="宋体" w:hAnsi="宋体"/>
                <w:color w:val="auto"/>
                <w:szCs w:val="21"/>
              </w:rPr>
              <w:t>等一切费用。</w:t>
            </w:r>
          </w:p>
        </w:tc>
      </w:tr>
    </w:tbl>
    <w:p w14:paraId="27B3534C">
      <w:pPr>
        <w:ind w:right="635"/>
        <w:jc w:val="right"/>
        <w:rPr>
          <w:rFonts w:hint="eastAsia"/>
          <w:sz w:val="28"/>
          <w:szCs w:val="28"/>
        </w:rPr>
      </w:pPr>
      <w:r>
        <w:rPr>
          <w:rFonts w:hint="eastAsia"/>
          <w:sz w:val="28"/>
          <w:szCs w:val="28"/>
        </w:rPr>
        <w:t>公司</w:t>
      </w:r>
      <w:r>
        <w:rPr>
          <w:rFonts w:hint="eastAsia"/>
          <w:sz w:val="28"/>
          <w:szCs w:val="28"/>
          <w:lang w:val="en-US" w:eastAsia="zh-CN"/>
        </w:rPr>
        <w:t xml:space="preserve">名称：               </w:t>
      </w:r>
      <w:r>
        <w:rPr>
          <w:rFonts w:hint="eastAsia"/>
          <w:sz w:val="28"/>
          <w:szCs w:val="28"/>
        </w:rPr>
        <w:t>（加盖公章）</w:t>
      </w:r>
    </w:p>
    <w:p w14:paraId="06BFB35E">
      <w:pPr>
        <w:wordWrap w:val="0"/>
        <w:ind w:right="635"/>
        <w:jc w:val="right"/>
        <w:rPr>
          <w:rFonts w:hint="eastAsia"/>
          <w:sz w:val="28"/>
          <w:szCs w:val="28"/>
        </w:rPr>
      </w:pPr>
    </w:p>
    <w:p w14:paraId="77F348FF">
      <w:pPr>
        <w:wordWrap w:val="0"/>
        <w:ind w:right="915"/>
        <w:jc w:val="center"/>
        <w:rPr>
          <w:rFonts w:hint="eastAsia"/>
          <w:sz w:val="28"/>
          <w:szCs w:val="28"/>
          <w:lang w:val="en-US" w:eastAsia="zh-CN"/>
        </w:rPr>
      </w:pPr>
      <w:r>
        <w:rPr>
          <w:rFonts w:hint="eastAsia"/>
          <w:sz w:val="28"/>
          <w:szCs w:val="28"/>
          <w:lang w:val="en-US" w:eastAsia="zh-CN"/>
        </w:rPr>
        <w:t xml:space="preserve">                                                         </w:t>
      </w:r>
      <w:r>
        <w:rPr>
          <w:rFonts w:hint="eastAsia"/>
          <w:sz w:val="28"/>
          <w:szCs w:val="28"/>
        </w:rPr>
        <w:t>年   月   日</w:t>
      </w:r>
      <w:r>
        <w:rPr>
          <w:rFonts w:hint="eastAsia"/>
          <w:sz w:val="28"/>
          <w:szCs w:val="28"/>
          <w:lang w:val="en-US" w:eastAsia="zh-CN"/>
        </w:rPr>
        <w:t xml:space="preserve">           </w:t>
      </w:r>
    </w:p>
    <w:p w14:paraId="24573A4A">
      <w:pPr>
        <w:wordWrap w:val="0"/>
        <w:ind w:right="915"/>
        <w:jc w:val="center"/>
        <w:rPr>
          <w:rFonts w:hint="eastAsia"/>
          <w:sz w:val="28"/>
          <w:szCs w:val="28"/>
        </w:rPr>
      </w:pPr>
      <w:r>
        <w:rPr>
          <w:rFonts w:hint="eastAsia"/>
          <w:sz w:val="28"/>
          <w:szCs w:val="28"/>
          <w:lang w:val="en-US" w:eastAsia="zh-CN"/>
        </w:rPr>
        <w:t xml:space="preserve">                                                 </w:t>
      </w:r>
      <w:r>
        <w:rPr>
          <w:rFonts w:hint="eastAsia"/>
          <w:sz w:val="28"/>
          <w:szCs w:val="28"/>
        </w:rPr>
        <w:t xml:space="preserve">联系人：       </w:t>
      </w:r>
    </w:p>
    <w:p w14:paraId="61B03503">
      <w:pPr>
        <w:ind w:right="1755"/>
        <w:jc w:val="center"/>
        <w:rPr>
          <w:rFonts w:hint="eastAsia"/>
          <w:lang w:val="en-US" w:eastAsia="zh-CN"/>
        </w:rPr>
        <w:sectPr>
          <w:pgSz w:w="16838" w:h="11906" w:orient="landscape"/>
          <w:pgMar w:top="1800" w:right="1440" w:bottom="1800" w:left="1440" w:header="851" w:footer="992" w:gutter="0"/>
          <w:cols w:space="720" w:num="1"/>
          <w:docGrid w:type="lines" w:linePitch="312" w:charSpace="0"/>
        </w:sectPr>
      </w:pPr>
      <w:r>
        <w:rPr>
          <w:rFonts w:hint="eastAsia"/>
          <w:sz w:val="28"/>
          <w:szCs w:val="28"/>
          <w:lang w:val="en-US" w:eastAsia="zh-CN"/>
        </w:rPr>
        <w:t xml:space="preserve">                                                  </w:t>
      </w:r>
      <w:r>
        <w:rPr>
          <w:rFonts w:hint="eastAsia"/>
          <w:sz w:val="28"/>
          <w:szCs w:val="28"/>
        </w:rPr>
        <w:t>联系电话：</w:t>
      </w:r>
    </w:p>
    <w:p w14:paraId="7A453AB9"/>
    <w:sectPr>
      <w:pgSz w:w="11906" w:h="16838"/>
      <w:pgMar w:top="1134" w:right="1134" w:bottom="1134" w:left="1134" w:header="851" w:footer="56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Calibri"/>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BAA08">
    <w:pPr>
      <w:pStyle w:val="6"/>
      <w:jc w:val="center"/>
    </w:pPr>
    <w:r>
      <w:fldChar w:fldCharType="begin"/>
    </w:r>
    <w:r>
      <w:instrText xml:space="preserve">PAGE   \* MERGEFORMAT</w:instrText>
    </w:r>
    <w:r>
      <w:fldChar w:fldCharType="separate"/>
    </w:r>
    <w:r>
      <w:rPr>
        <w:lang w:val="zh-CN"/>
      </w:rPr>
      <w:t>31</w:t>
    </w:r>
    <w:r>
      <w:fldChar w:fldCharType="end"/>
    </w:r>
  </w:p>
  <w:p w14:paraId="29CEBBA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7F90">
    <w:pPr>
      <w:pStyle w:val="7"/>
      <w:pBdr>
        <w:bottom w:val="single" w:color="auto" w:sz="6" w:space="0"/>
      </w:pBdr>
      <w:tabs>
        <w:tab w:val="clear" w:pos="8306"/>
      </w:tabs>
      <w:jc w:val="both"/>
      <w:rPr>
        <w:rFonts w:hint="default" w:eastAsia="宋体"/>
        <w:lang w:val="en-US" w:eastAsia="zh-CN"/>
      </w:rPr>
    </w:pPr>
    <w:r>
      <w:rPr>
        <w:rFonts w:hint="eastAsia"/>
      </w:rPr>
      <w:t xml:space="preserve">                                         　　　　　　　　　　　　</w:t>
    </w:r>
    <w:r>
      <w:rPr>
        <w:rFonts w:hint="eastAsia"/>
        <w:lang w:val="en-US" w:eastAsia="zh-CN"/>
      </w:rPr>
      <w:t>江苏食品药品职业技术学院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A7995"/>
    <w:multiLevelType w:val="singleLevel"/>
    <w:tmpl w:val="958A799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A5654"/>
    <w:rsid w:val="021A0A67"/>
    <w:rsid w:val="1A3D6AFE"/>
    <w:rsid w:val="3F7443DA"/>
    <w:rsid w:val="44EA4350"/>
    <w:rsid w:val="48376123"/>
    <w:rsid w:val="643F129B"/>
    <w:rsid w:val="729A5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rFonts w:ascii="楷体_GB2312" w:hAnsi="Arial" w:eastAsia="楷体_GB2312"/>
      <w:kern w:val="0"/>
      <w:sz w:val="28"/>
      <w:szCs w:val="2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widowControl/>
      <w:spacing w:before="100" w:beforeAutospacing="1" w:after="100" w:afterAutospacing="1"/>
      <w:jc w:val="left"/>
    </w:pPr>
    <w:rPr>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kern w:val="0"/>
      <w:szCs w:val="21"/>
    </w:rPr>
  </w:style>
  <w:style w:type="paragraph" w:customStyle="1" w:styleId="13">
    <w:name w:val="正文1"/>
    <w:next w:val="1"/>
    <w:qFormat/>
    <w:uiPriority w:val="0"/>
    <w:pPr>
      <w:spacing w:before="120" w:after="120" w:line="180" w:lineRule="auto"/>
      <w:ind w:firstLine="200"/>
      <w:contextualSpacing/>
    </w:pPr>
    <w:rPr>
      <w:rFonts w:ascii="Times New Roman" w:hAnsi="Times New Roman" w:eastAsia="Adobe 仿宋 Std R"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3201</Words>
  <Characters>3372</Characters>
  <Lines>0</Lines>
  <Paragraphs>0</Paragraphs>
  <TotalTime>7</TotalTime>
  <ScaleCrop>false</ScaleCrop>
  <LinksUpToDate>false</LinksUpToDate>
  <CharactersWithSpaces>3833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2025-09-26T11:04:00Z</dcterms:created>
  <dc:creator>教师发展中心</dc:creator>
  <cp:lastModifiedBy>教师发展中心</cp:lastModifiedBy>
  <cp:lastPrinted>2025-09-28T07:49:00Z</cp:lastPrinted>
  <dcterms:modified xsi:type="dcterms:W3CDTF">2025-09-28T08:18:32Z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831488AD1B074048AB04483BC20B33DF_13</vt:lpwstr>
  </property>
  <property fmtid="{D5CDD505-2E9C-101B-9397-08002B2CF9AE}" pid="4" name="KSOTemplateDocerSaveRecord">
    <vt:lpwstr>eyJoZGlkIjoiODBjNGU1ZjJkZDk0ZjgwY2Q4ZGE3MDA1NGE1OTEzOGMiLCJ1c2VySWQiOiIzMjc3MjQ1MzkifQ==</vt:lpwstr>
  </property>
</Properties>
</file>